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095D" w:rsidR="00221E6C" w:rsidP="00C76439" w:rsidRDefault="00206B0E" w14:paraId="476A73F7" w14:textId="2E33EEED">
      <w:pPr>
        <w:pStyle w:val="BodyText"/>
        <w:spacing w:before="5"/>
        <w:jc w:val="center"/>
        <w:rPr>
          <w:rFonts w:asciiTheme="minorHAnsi" w:hAnsiTheme="minorHAnsi" w:cstheme="minorHAnsi"/>
          <w:b/>
          <w:bCs/>
          <w:sz w:val="24"/>
          <w:szCs w:val="24"/>
        </w:rPr>
      </w:pPr>
      <w:r>
        <w:rPr>
          <w:rFonts w:asciiTheme="minorHAnsi" w:hAnsiTheme="minorHAnsi" w:cstheme="minorHAnsi"/>
          <w:b/>
          <w:sz w:val="24"/>
          <w:szCs w:val="24"/>
        </w:rPr>
        <w:t>EXHIBIT B</w:t>
      </w:r>
      <w:r w:rsidRPr="00E9095D" w:rsidR="00C76439">
        <w:rPr>
          <w:rFonts w:asciiTheme="minorHAnsi" w:hAnsiTheme="minorHAnsi" w:cstheme="minorHAnsi"/>
          <w:b/>
          <w:bCs/>
          <w:sz w:val="24"/>
          <w:szCs w:val="24"/>
        </w:rPr>
        <w:t>-2</w:t>
      </w:r>
    </w:p>
    <w:p w:rsidRPr="00E9095D" w:rsidR="00C76439" w:rsidP="00C76439" w:rsidRDefault="00C76439" w14:paraId="2AD3B602" w14:textId="162AEB5E">
      <w:pPr>
        <w:pStyle w:val="BodyText"/>
        <w:spacing w:before="5"/>
        <w:jc w:val="center"/>
        <w:rPr>
          <w:rFonts w:asciiTheme="minorHAnsi" w:hAnsiTheme="minorHAnsi" w:cstheme="minorHAnsi"/>
          <w:b/>
          <w:bCs/>
          <w:sz w:val="24"/>
          <w:szCs w:val="24"/>
        </w:rPr>
      </w:pPr>
      <w:r w:rsidRPr="00E9095D">
        <w:rPr>
          <w:rFonts w:asciiTheme="minorHAnsi" w:hAnsiTheme="minorHAnsi" w:cstheme="minorHAnsi"/>
          <w:b/>
          <w:bCs/>
          <w:sz w:val="24"/>
          <w:szCs w:val="24"/>
        </w:rPr>
        <w:t xml:space="preserve">RECIPIENT RIGHTS FOR </w:t>
      </w:r>
      <w:r w:rsidRPr="00E9095D" w:rsidR="00A55583">
        <w:rPr>
          <w:rFonts w:asciiTheme="minorHAnsi" w:hAnsiTheme="minorHAnsi" w:cstheme="minorHAnsi"/>
          <w:b/>
          <w:bCs/>
          <w:sz w:val="24"/>
          <w:szCs w:val="24"/>
        </w:rPr>
        <w:t>SUBSTANCE USE DISORDER PROVIDERS</w:t>
      </w:r>
    </w:p>
    <w:p w:rsidRPr="001474FD" w:rsidR="003E1138" w:rsidP="003E47E9" w:rsidRDefault="003E1138" w14:paraId="6F0FA8EE" w14:textId="77777777">
      <w:pPr>
        <w:pStyle w:val="BodyText"/>
        <w:spacing w:before="5"/>
        <w:jc w:val="both"/>
        <w:rPr>
          <w:b/>
        </w:rPr>
      </w:pPr>
    </w:p>
    <w:p w:rsidR="00316508" w:rsidP="00316508" w:rsidRDefault="00AE698B" w14:paraId="04B44AF3" w14:textId="77777777">
      <w:pPr>
        <w:pStyle w:val="ListParagraph"/>
        <w:numPr>
          <w:ilvl w:val="0"/>
          <w:numId w:val="4"/>
        </w:numPr>
        <w:spacing w:before="56" w:after="120"/>
      </w:pPr>
      <w:r>
        <w:t>Providers of Substance Use Disorder Services (SUD) shall</w:t>
      </w:r>
      <w:r w:rsidRPr="001474FD" w:rsidR="00F656A8">
        <w:t>:</w:t>
      </w:r>
    </w:p>
    <w:p w:rsidR="00316508" w:rsidP="00316508" w:rsidRDefault="00E305E4" w14:paraId="32ABC8B5" w14:textId="4854CEA2">
      <w:pPr>
        <w:pStyle w:val="ListParagraph"/>
        <w:numPr>
          <w:ilvl w:val="1"/>
          <w:numId w:val="4"/>
        </w:numPr>
        <w:spacing w:before="56" w:after="120"/>
        <w:rPr/>
      </w:pPr>
      <w:r w:rsidR="00E305E4">
        <w:rPr/>
        <w:t>S</w:t>
      </w:r>
      <w:r w:rsidR="00F656A8">
        <w:rPr/>
        <w:t xml:space="preserve">trictly </w:t>
      </w:r>
      <w:r w:rsidR="00F656A8">
        <w:rPr/>
        <w:t>comply with</w:t>
      </w:r>
      <w:r w:rsidR="00F656A8">
        <w:rPr/>
        <w:t xml:space="preserve"> all Recipient Rights provisions of the Administrative Rules for Substance Abuse Service Programs in Michigan (</w:t>
      </w:r>
      <w:r w:rsidR="00F656A8">
        <w:rPr/>
        <w:t xml:space="preserve">1978 </w:t>
      </w:r>
      <w:r w:rsidR="00F23562">
        <w:rPr/>
        <w:t>PA</w:t>
      </w:r>
      <w:r w:rsidR="00F23562">
        <w:rPr/>
        <w:t xml:space="preserve"> 368 </w:t>
      </w:r>
      <w:r w:rsidR="00F656A8">
        <w:rPr/>
        <w:t xml:space="preserve">as amended), incorporated into this </w:t>
      </w:r>
      <w:r w:rsidR="002F7315">
        <w:rPr/>
        <w:t>A</w:t>
      </w:r>
      <w:r w:rsidR="002F7315">
        <w:rPr/>
        <w:t xml:space="preserve">greement </w:t>
      </w:r>
      <w:r w:rsidR="00F656A8">
        <w:rPr/>
        <w:t>by reference.</w:t>
      </w:r>
    </w:p>
    <w:p w:rsidR="00316508" w:rsidP="00316508" w:rsidRDefault="00CB4DA2" w14:paraId="091FF298" w14:textId="77777777">
      <w:pPr>
        <w:pStyle w:val="ListParagraph"/>
        <w:numPr>
          <w:ilvl w:val="1"/>
          <w:numId w:val="4"/>
        </w:numPr>
        <w:spacing w:before="56" w:after="120"/>
      </w:pPr>
      <w:r>
        <w:t>C</w:t>
      </w:r>
      <w:r w:rsidRPr="001474FD" w:rsidR="00F656A8">
        <w:t>omply with the procedures established by the Administrative Rules for Substance Abuse Recipient Rights Policy Manual for protecting recipient rights, including the appointment of a program Recipient Rights Advisor who shall be trained by the Regional Rights</w:t>
      </w:r>
      <w:r w:rsidRPr="00316508" w:rsidR="00F656A8">
        <w:rPr>
          <w:spacing w:val="-9"/>
        </w:rPr>
        <w:t xml:space="preserve"> </w:t>
      </w:r>
      <w:r w:rsidRPr="001474FD" w:rsidR="00F656A8">
        <w:t>Consultant.</w:t>
      </w:r>
    </w:p>
    <w:p w:rsidR="00316508" w:rsidP="00316508" w:rsidRDefault="00CB4DA2" w14:paraId="3A715670" w14:textId="77777777">
      <w:pPr>
        <w:pStyle w:val="ListParagraph"/>
        <w:numPr>
          <w:ilvl w:val="1"/>
          <w:numId w:val="4"/>
        </w:numPr>
        <w:spacing w:before="56" w:after="120"/>
      </w:pPr>
      <w:r>
        <w:t>M</w:t>
      </w:r>
      <w:r w:rsidRPr="001474FD" w:rsidR="00F656A8">
        <w:t>aintain a Recipient Rights Complaint log that is available for review by the Regional Rights Consultant. The log should include complaints received, allegation(s) involved, type of follow-up, and action</w:t>
      </w:r>
      <w:r w:rsidRPr="00316508" w:rsidR="00F656A8">
        <w:rPr>
          <w:spacing w:val="-2"/>
        </w:rPr>
        <w:t xml:space="preserve"> </w:t>
      </w:r>
      <w:r w:rsidRPr="001474FD" w:rsidR="00F656A8">
        <w:t>recommended/taken.</w:t>
      </w:r>
    </w:p>
    <w:p w:rsidR="00316508" w:rsidP="00316508" w:rsidRDefault="00CB4DA2" w14:paraId="342B9B77" w14:textId="77777777">
      <w:pPr>
        <w:pStyle w:val="ListParagraph"/>
        <w:numPr>
          <w:ilvl w:val="1"/>
          <w:numId w:val="4"/>
        </w:numPr>
        <w:spacing w:before="56" w:after="120"/>
      </w:pPr>
      <w:r>
        <w:t>E</w:t>
      </w:r>
      <w:r w:rsidRPr="001474FD" w:rsidR="00F656A8">
        <w:t>nsure</w:t>
      </w:r>
      <w:r w:rsidRPr="00316508" w:rsidR="00F656A8">
        <w:rPr>
          <w:spacing w:val="-10"/>
        </w:rPr>
        <w:t xml:space="preserve"> </w:t>
      </w:r>
      <w:r w:rsidRPr="001474FD" w:rsidR="00F656A8">
        <w:t>that</w:t>
      </w:r>
      <w:r w:rsidRPr="00316508" w:rsidR="00F656A8">
        <w:rPr>
          <w:spacing w:val="-12"/>
        </w:rPr>
        <w:t xml:space="preserve"> </w:t>
      </w:r>
      <w:r w:rsidRPr="001474FD" w:rsidR="00F656A8">
        <w:t>Recipient</w:t>
      </w:r>
      <w:r w:rsidRPr="00316508" w:rsidR="00F656A8">
        <w:rPr>
          <w:spacing w:val="-12"/>
        </w:rPr>
        <w:t xml:space="preserve"> </w:t>
      </w:r>
      <w:r w:rsidRPr="001474FD" w:rsidR="00F656A8">
        <w:t>Rights</w:t>
      </w:r>
      <w:r w:rsidRPr="00316508" w:rsidR="00F656A8">
        <w:rPr>
          <w:spacing w:val="-11"/>
        </w:rPr>
        <w:t xml:space="preserve"> </w:t>
      </w:r>
      <w:r w:rsidRPr="001474FD" w:rsidR="00F656A8">
        <w:t>Complaint</w:t>
      </w:r>
      <w:r w:rsidRPr="00316508" w:rsidR="00F656A8">
        <w:rPr>
          <w:spacing w:val="-12"/>
        </w:rPr>
        <w:t xml:space="preserve"> </w:t>
      </w:r>
      <w:r w:rsidRPr="001474FD" w:rsidR="00F656A8">
        <w:t>forms</w:t>
      </w:r>
      <w:r w:rsidRPr="00316508" w:rsidR="00F656A8">
        <w:rPr>
          <w:spacing w:val="-11"/>
        </w:rPr>
        <w:t xml:space="preserve"> </w:t>
      </w:r>
      <w:r w:rsidRPr="001474FD" w:rsidR="00F656A8">
        <w:t>are</w:t>
      </w:r>
      <w:r w:rsidRPr="00316508" w:rsidR="00F656A8">
        <w:rPr>
          <w:spacing w:val="-12"/>
        </w:rPr>
        <w:t xml:space="preserve"> </w:t>
      </w:r>
      <w:r w:rsidRPr="001474FD" w:rsidR="00F656A8">
        <w:t>readily</w:t>
      </w:r>
      <w:r w:rsidRPr="00316508" w:rsidR="00F656A8">
        <w:rPr>
          <w:spacing w:val="-11"/>
        </w:rPr>
        <w:t xml:space="preserve"> </w:t>
      </w:r>
      <w:r w:rsidRPr="001474FD" w:rsidR="00F656A8">
        <w:t>available</w:t>
      </w:r>
      <w:r w:rsidRPr="00316508" w:rsidR="00F656A8">
        <w:rPr>
          <w:spacing w:val="-12"/>
        </w:rPr>
        <w:t xml:space="preserve"> </w:t>
      </w:r>
      <w:r w:rsidRPr="001474FD" w:rsidR="00F656A8">
        <w:t>to</w:t>
      </w:r>
      <w:r w:rsidRPr="00316508" w:rsidR="00F656A8">
        <w:rPr>
          <w:spacing w:val="-11"/>
        </w:rPr>
        <w:t xml:space="preserve"> </w:t>
      </w:r>
      <w:r w:rsidRPr="001474FD" w:rsidR="00F656A8">
        <w:t>recipients</w:t>
      </w:r>
      <w:r w:rsidRPr="00316508" w:rsidR="00F656A8">
        <w:rPr>
          <w:spacing w:val="-11"/>
        </w:rPr>
        <w:t xml:space="preserve"> </w:t>
      </w:r>
      <w:r w:rsidRPr="001474FD" w:rsidR="00F656A8">
        <w:t>in</w:t>
      </w:r>
      <w:r w:rsidRPr="00316508" w:rsidR="00F656A8">
        <w:rPr>
          <w:spacing w:val="-13"/>
        </w:rPr>
        <w:t xml:space="preserve"> </w:t>
      </w:r>
      <w:r w:rsidRPr="001474FD" w:rsidR="00F656A8">
        <w:t>an</w:t>
      </w:r>
      <w:r w:rsidRPr="00316508" w:rsidR="00F656A8">
        <w:rPr>
          <w:spacing w:val="-10"/>
        </w:rPr>
        <w:t xml:space="preserve"> </w:t>
      </w:r>
      <w:r w:rsidRPr="001474FD" w:rsidR="00F656A8">
        <w:t>easily</w:t>
      </w:r>
      <w:r w:rsidRPr="00316508" w:rsidR="00F656A8">
        <w:rPr>
          <w:spacing w:val="-11"/>
        </w:rPr>
        <w:t xml:space="preserve"> </w:t>
      </w:r>
      <w:r w:rsidRPr="001474FD" w:rsidR="00F656A8">
        <w:t>accessible and conspicuous</w:t>
      </w:r>
      <w:r w:rsidRPr="00316508" w:rsidR="00F656A8">
        <w:rPr>
          <w:spacing w:val="-3"/>
        </w:rPr>
        <w:t xml:space="preserve"> </w:t>
      </w:r>
      <w:r w:rsidRPr="001474FD" w:rsidR="00F656A8">
        <w:t>location.</w:t>
      </w:r>
    </w:p>
    <w:p w:rsidR="00316508" w:rsidP="00316508" w:rsidRDefault="00CB4DA2" w14:paraId="4921D363" w14:textId="77777777">
      <w:pPr>
        <w:pStyle w:val="ListParagraph"/>
        <w:numPr>
          <w:ilvl w:val="1"/>
          <w:numId w:val="4"/>
        </w:numPr>
        <w:spacing w:before="56" w:after="120"/>
      </w:pPr>
      <w:r>
        <w:t>P</w:t>
      </w:r>
      <w:r w:rsidRPr="001474FD" w:rsidR="00F656A8">
        <w:t>ost</w:t>
      </w:r>
      <w:r w:rsidRPr="00316508" w:rsidR="00F656A8">
        <w:rPr>
          <w:spacing w:val="-3"/>
        </w:rPr>
        <w:t xml:space="preserve"> </w:t>
      </w:r>
      <w:r w:rsidRPr="001474FD" w:rsidR="00F656A8">
        <w:t>copies</w:t>
      </w:r>
      <w:r w:rsidRPr="00316508" w:rsidR="00F656A8">
        <w:rPr>
          <w:spacing w:val="-13"/>
        </w:rPr>
        <w:t xml:space="preserve"> </w:t>
      </w:r>
      <w:r w:rsidRPr="001474FD" w:rsidR="00F656A8">
        <w:t>of</w:t>
      </w:r>
      <w:r w:rsidRPr="00316508" w:rsidR="00F656A8">
        <w:rPr>
          <w:spacing w:val="-14"/>
        </w:rPr>
        <w:t xml:space="preserve"> </w:t>
      </w:r>
      <w:r w:rsidRPr="001474FD" w:rsidR="00F656A8">
        <w:t>the</w:t>
      </w:r>
      <w:r w:rsidRPr="00316508" w:rsidR="00F656A8">
        <w:rPr>
          <w:spacing w:val="-14"/>
        </w:rPr>
        <w:t xml:space="preserve"> </w:t>
      </w:r>
      <w:r w:rsidRPr="001474FD" w:rsidR="00F656A8">
        <w:t>following</w:t>
      </w:r>
      <w:r w:rsidRPr="00316508" w:rsidR="00F656A8">
        <w:rPr>
          <w:spacing w:val="-14"/>
        </w:rPr>
        <w:t xml:space="preserve"> </w:t>
      </w:r>
      <w:r w:rsidRPr="001474FD" w:rsidR="00F656A8">
        <w:t>Recipient</w:t>
      </w:r>
      <w:r w:rsidRPr="00316508" w:rsidR="00F656A8">
        <w:rPr>
          <w:spacing w:val="-15"/>
        </w:rPr>
        <w:t xml:space="preserve"> </w:t>
      </w:r>
      <w:r w:rsidRPr="001474FD" w:rsidR="00F656A8">
        <w:t>Rights</w:t>
      </w:r>
      <w:r w:rsidRPr="00316508" w:rsidR="00F656A8">
        <w:rPr>
          <w:spacing w:val="-13"/>
        </w:rPr>
        <w:t xml:space="preserve"> </w:t>
      </w:r>
      <w:r w:rsidRPr="001474FD" w:rsidR="00F656A8">
        <w:t>Posters</w:t>
      </w:r>
      <w:r w:rsidRPr="00316508" w:rsidR="00F656A8">
        <w:rPr>
          <w:spacing w:val="-13"/>
        </w:rPr>
        <w:t xml:space="preserve"> </w:t>
      </w:r>
      <w:r w:rsidRPr="001474FD" w:rsidR="00F656A8">
        <w:t>in</w:t>
      </w:r>
      <w:r w:rsidRPr="00316508" w:rsidR="00F656A8">
        <w:rPr>
          <w:spacing w:val="-14"/>
        </w:rPr>
        <w:t xml:space="preserve"> </w:t>
      </w:r>
      <w:r w:rsidRPr="001474FD" w:rsidR="00F656A8">
        <w:t>a</w:t>
      </w:r>
      <w:r w:rsidRPr="00316508" w:rsidR="00F656A8">
        <w:rPr>
          <w:spacing w:val="-13"/>
        </w:rPr>
        <w:t xml:space="preserve"> </w:t>
      </w:r>
      <w:r w:rsidRPr="001474FD" w:rsidR="00F656A8">
        <w:t>conspicuous</w:t>
      </w:r>
      <w:r w:rsidRPr="00316508" w:rsidR="00F656A8">
        <w:rPr>
          <w:spacing w:val="-13"/>
        </w:rPr>
        <w:t xml:space="preserve"> </w:t>
      </w:r>
      <w:r w:rsidRPr="001474FD" w:rsidR="00F656A8">
        <w:t>place:</w:t>
      </w:r>
      <w:r w:rsidRPr="00316508" w:rsidR="00F656A8">
        <w:rPr>
          <w:spacing w:val="34"/>
        </w:rPr>
        <w:t xml:space="preserve"> </w:t>
      </w:r>
      <w:r w:rsidRPr="001474FD" w:rsidR="00F656A8">
        <w:t>a)</w:t>
      </w:r>
      <w:r w:rsidRPr="00316508" w:rsidR="00F656A8">
        <w:rPr>
          <w:spacing w:val="-14"/>
        </w:rPr>
        <w:t xml:space="preserve"> </w:t>
      </w:r>
      <w:r w:rsidRPr="001474FD" w:rsidR="00F656A8">
        <w:t>the</w:t>
      </w:r>
      <w:r w:rsidRPr="00316508" w:rsidR="00F656A8">
        <w:rPr>
          <w:spacing w:val="-14"/>
        </w:rPr>
        <w:t xml:space="preserve"> </w:t>
      </w:r>
      <w:r w:rsidRPr="001474FD" w:rsidR="00F656A8">
        <w:t>“It’s</w:t>
      </w:r>
      <w:r w:rsidRPr="00316508" w:rsidR="00F656A8">
        <w:rPr>
          <w:spacing w:val="-13"/>
        </w:rPr>
        <w:t xml:space="preserve"> </w:t>
      </w:r>
      <w:r w:rsidRPr="001474FD" w:rsidR="00F656A8">
        <w:t>Good</w:t>
      </w:r>
      <w:r w:rsidRPr="00316508" w:rsidR="00F656A8">
        <w:rPr>
          <w:spacing w:val="-14"/>
        </w:rPr>
        <w:t xml:space="preserve"> </w:t>
      </w:r>
      <w:r w:rsidRPr="001474FD" w:rsidR="00F656A8">
        <w:t>to</w:t>
      </w:r>
      <w:r w:rsidRPr="00316508" w:rsidR="00F656A8">
        <w:rPr>
          <w:spacing w:val="-13"/>
        </w:rPr>
        <w:t xml:space="preserve"> </w:t>
      </w:r>
      <w:r w:rsidRPr="001474FD" w:rsidR="00F656A8">
        <w:t>Know About</w:t>
      </w:r>
      <w:r w:rsidRPr="00316508" w:rsidR="00F656A8">
        <w:rPr>
          <w:spacing w:val="-13"/>
        </w:rPr>
        <w:t xml:space="preserve"> </w:t>
      </w:r>
      <w:r w:rsidRPr="001474FD" w:rsidR="00F656A8">
        <w:t>Your</w:t>
      </w:r>
      <w:r w:rsidRPr="00316508" w:rsidR="00F656A8">
        <w:rPr>
          <w:spacing w:val="-11"/>
        </w:rPr>
        <w:t xml:space="preserve"> </w:t>
      </w:r>
      <w:r w:rsidRPr="001474FD" w:rsidR="00F656A8">
        <w:t>Rights”</w:t>
      </w:r>
      <w:r w:rsidRPr="00316508" w:rsidR="00F656A8">
        <w:rPr>
          <w:spacing w:val="-12"/>
        </w:rPr>
        <w:t xml:space="preserve"> </w:t>
      </w:r>
      <w:r w:rsidRPr="001474FD" w:rsidR="00F656A8">
        <w:t>poster</w:t>
      </w:r>
      <w:r w:rsidRPr="00316508" w:rsidR="00F656A8">
        <w:rPr>
          <w:spacing w:val="-12"/>
        </w:rPr>
        <w:t xml:space="preserve"> </w:t>
      </w:r>
      <w:r w:rsidRPr="001474FD" w:rsidR="00F656A8">
        <w:t>indicating</w:t>
      </w:r>
      <w:r w:rsidRPr="00316508" w:rsidR="00F656A8">
        <w:rPr>
          <w:spacing w:val="-11"/>
        </w:rPr>
        <w:t xml:space="preserve"> </w:t>
      </w:r>
      <w:r w:rsidRPr="001474FD" w:rsidR="00F656A8">
        <w:t>the</w:t>
      </w:r>
      <w:r w:rsidRPr="00316508" w:rsidR="00F656A8">
        <w:rPr>
          <w:spacing w:val="-10"/>
        </w:rPr>
        <w:t xml:space="preserve"> </w:t>
      </w:r>
      <w:r w:rsidRPr="001474FD" w:rsidR="00F656A8">
        <w:t>Program</w:t>
      </w:r>
      <w:r w:rsidRPr="00316508" w:rsidR="00F656A8">
        <w:rPr>
          <w:spacing w:val="-12"/>
        </w:rPr>
        <w:t xml:space="preserve"> </w:t>
      </w:r>
      <w:r w:rsidRPr="001474FD" w:rsidR="00F656A8">
        <w:t>Rights</w:t>
      </w:r>
      <w:r w:rsidRPr="00316508" w:rsidR="00F656A8">
        <w:rPr>
          <w:spacing w:val="-12"/>
        </w:rPr>
        <w:t xml:space="preserve"> </w:t>
      </w:r>
      <w:r w:rsidRPr="001474FD" w:rsidR="00F656A8">
        <w:t>Advisor’s</w:t>
      </w:r>
      <w:r w:rsidRPr="00316508" w:rsidR="00F656A8">
        <w:rPr>
          <w:spacing w:val="-12"/>
        </w:rPr>
        <w:t xml:space="preserve"> </w:t>
      </w:r>
      <w:r w:rsidRPr="001474FD" w:rsidR="00F656A8">
        <w:t>name</w:t>
      </w:r>
      <w:r w:rsidRPr="00316508" w:rsidR="00F656A8">
        <w:rPr>
          <w:spacing w:val="-13"/>
        </w:rPr>
        <w:t xml:space="preserve"> </w:t>
      </w:r>
      <w:r w:rsidRPr="001474FD" w:rsidR="00F656A8">
        <w:t>and</w:t>
      </w:r>
      <w:r w:rsidRPr="00316508" w:rsidR="00F656A8">
        <w:rPr>
          <w:spacing w:val="-10"/>
        </w:rPr>
        <w:t xml:space="preserve"> </w:t>
      </w:r>
      <w:r w:rsidRPr="001474FD" w:rsidR="00F656A8">
        <w:t>telephone</w:t>
      </w:r>
      <w:r w:rsidRPr="00316508" w:rsidR="00F656A8">
        <w:rPr>
          <w:spacing w:val="-12"/>
        </w:rPr>
        <w:t xml:space="preserve"> </w:t>
      </w:r>
      <w:r w:rsidRPr="001474FD" w:rsidR="00F656A8">
        <w:t>number,</w:t>
      </w:r>
      <w:r w:rsidRPr="00316508" w:rsidR="00F656A8">
        <w:rPr>
          <w:spacing w:val="-12"/>
        </w:rPr>
        <w:t xml:space="preserve"> </w:t>
      </w:r>
      <w:r w:rsidRPr="001474FD" w:rsidR="00F656A8">
        <w:t>and</w:t>
      </w:r>
      <w:r w:rsidRPr="00316508" w:rsidR="00F656A8">
        <w:rPr>
          <w:spacing w:val="-13"/>
        </w:rPr>
        <w:t xml:space="preserve"> </w:t>
      </w:r>
      <w:r w:rsidRPr="001474FD" w:rsidR="00F656A8">
        <w:t>the Regional Rights Consultant’s name and telephone number; b) the “Rights of Recipients of Substance Abuse Services”</w:t>
      </w:r>
      <w:r w:rsidRPr="00316508" w:rsidR="00F656A8">
        <w:rPr>
          <w:spacing w:val="-3"/>
        </w:rPr>
        <w:t xml:space="preserve"> </w:t>
      </w:r>
      <w:r w:rsidRPr="001474FD" w:rsidR="00F656A8">
        <w:t>poster.</w:t>
      </w:r>
    </w:p>
    <w:p w:rsidR="00316508" w:rsidP="00316508" w:rsidRDefault="00CB4DA2" w14:paraId="6F71D548" w14:textId="77777777">
      <w:pPr>
        <w:pStyle w:val="ListParagraph"/>
        <w:numPr>
          <w:ilvl w:val="1"/>
          <w:numId w:val="4"/>
        </w:numPr>
        <w:spacing w:before="56" w:after="120"/>
      </w:pPr>
      <w:r>
        <w:t>I</w:t>
      </w:r>
      <w:r w:rsidRPr="001474FD" w:rsidR="00F656A8">
        <w:t>mplement appropriate remedial action for substantiated allegations of rights</w:t>
      </w:r>
      <w:r w:rsidRPr="00316508" w:rsidR="00F656A8">
        <w:rPr>
          <w:spacing w:val="-17"/>
        </w:rPr>
        <w:t xml:space="preserve"> </w:t>
      </w:r>
      <w:r w:rsidRPr="001474FD" w:rsidR="00F656A8">
        <w:t>violations.</w:t>
      </w:r>
    </w:p>
    <w:p w:rsidR="00316508" w:rsidP="00316508" w:rsidRDefault="00CB4DA2" w14:paraId="490439FE" w14:textId="2152D333">
      <w:pPr>
        <w:pStyle w:val="ListParagraph"/>
        <w:numPr>
          <w:ilvl w:val="1"/>
          <w:numId w:val="4"/>
        </w:numPr>
        <w:spacing w:before="56" w:after="120"/>
        <w:rPr/>
      </w:pPr>
      <w:r w:rsidR="00CB4DA2">
        <w:rPr/>
        <w:t>M</w:t>
      </w:r>
      <w:r w:rsidRPr="001474FD" w:rsidR="00F656A8">
        <w:rPr/>
        <w:t xml:space="preserve">onitor the safety and welfare of recipients while they are under its service supervision </w:t>
      </w:r>
      <w:r w:rsidRPr="001474FD" w:rsidR="00F656A8">
        <w:rPr/>
        <w:t>pursuant to</w:t>
      </w:r>
      <w:r w:rsidRPr="001474FD" w:rsidR="00F656A8">
        <w:rPr/>
        <w:t xml:space="preserve"> this</w:t>
      </w:r>
      <w:r w:rsidRPr="00316508" w:rsidR="00F656A8">
        <w:rPr>
          <w:spacing w:val="-9"/>
        </w:rPr>
        <w:t xml:space="preserve"> </w:t>
      </w:r>
      <w:r w:rsidR="002F7315">
        <w:rPr/>
        <w:t>Agreement</w:t>
      </w:r>
      <w:r w:rsidRPr="001474FD" w:rsidR="00F656A8">
        <w:rPr/>
        <w:t>.</w:t>
      </w:r>
      <w:r w:rsidRPr="00316508" w:rsidR="00F656A8">
        <w:rPr>
          <w:spacing w:val="39"/>
        </w:rPr>
        <w:t xml:space="preserve"> </w:t>
      </w:r>
      <w:r w:rsidRPr="001474FD" w:rsidR="00F656A8">
        <w:rPr/>
        <w:t>If</w:t>
      </w:r>
      <w:r w:rsidRPr="00316508" w:rsidR="00F656A8">
        <w:rPr>
          <w:spacing w:val="-9"/>
        </w:rPr>
        <w:t xml:space="preserve"> </w:t>
      </w:r>
      <w:r w:rsidRPr="001474FD" w:rsidR="00F656A8">
        <w:rPr/>
        <w:t>the</w:t>
      </w:r>
      <w:r w:rsidRPr="00316508" w:rsidR="00F656A8">
        <w:rPr>
          <w:spacing w:val="-10"/>
        </w:rPr>
        <w:t xml:space="preserve"> </w:t>
      </w:r>
      <w:r w:rsidRPr="001474FD" w:rsidR="00F656A8">
        <w:rPr/>
        <w:t>health</w:t>
      </w:r>
      <w:r w:rsidRPr="00316508" w:rsidR="00F656A8">
        <w:rPr>
          <w:spacing w:val="-9"/>
        </w:rPr>
        <w:t xml:space="preserve"> </w:t>
      </w:r>
      <w:r w:rsidRPr="001474FD" w:rsidR="00F656A8">
        <w:rPr/>
        <w:t>or</w:t>
      </w:r>
      <w:r w:rsidRPr="00316508" w:rsidR="00F656A8">
        <w:rPr>
          <w:spacing w:val="-9"/>
        </w:rPr>
        <w:t xml:space="preserve"> </w:t>
      </w:r>
      <w:r w:rsidRPr="001474FD" w:rsidR="00F656A8">
        <w:rPr/>
        <w:t>safety</w:t>
      </w:r>
      <w:r w:rsidRPr="00316508" w:rsidR="00F656A8">
        <w:rPr>
          <w:spacing w:val="-10"/>
        </w:rPr>
        <w:t xml:space="preserve"> </w:t>
      </w:r>
      <w:r w:rsidRPr="001474FD" w:rsidR="00F656A8">
        <w:rPr/>
        <w:t>of</w:t>
      </w:r>
      <w:r w:rsidRPr="00316508" w:rsidR="00F656A8">
        <w:rPr>
          <w:spacing w:val="-9"/>
        </w:rPr>
        <w:t xml:space="preserve"> </w:t>
      </w:r>
      <w:r w:rsidRPr="001474FD" w:rsidR="00F656A8">
        <w:rPr/>
        <w:t>any</w:t>
      </w:r>
      <w:r w:rsidRPr="00316508" w:rsidR="00F656A8">
        <w:rPr>
          <w:spacing w:val="-10"/>
        </w:rPr>
        <w:t xml:space="preserve"> </w:t>
      </w:r>
      <w:r w:rsidRPr="001474FD" w:rsidR="00F656A8">
        <w:rPr/>
        <w:t>recipient</w:t>
      </w:r>
      <w:r w:rsidRPr="00316508" w:rsidR="00F656A8">
        <w:rPr>
          <w:spacing w:val="-8"/>
        </w:rPr>
        <w:t xml:space="preserve"> </w:t>
      </w:r>
      <w:r w:rsidRPr="001474FD" w:rsidR="00F656A8">
        <w:rPr/>
        <w:t>to</w:t>
      </w:r>
      <w:r w:rsidRPr="00316508" w:rsidR="00F656A8">
        <w:rPr>
          <w:spacing w:val="-9"/>
        </w:rPr>
        <w:t xml:space="preserve"> </w:t>
      </w:r>
      <w:r w:rsidRPr="001474FD" w:rsidR="00F656A8">
        <w:rPr/>
        <w:t>whom</w:t>
      </w:r>
      <w:r w:rsidRPr="00316508" w:rsidR="00F656A8">
        <w:rPr>
          <w:spacing w:val="-9"/>
        </w:rPr>
        <w:t xml:space="preserve"> </w:t>
      </w:r>
      <w:r w:rsidRPr="001474FD" w:rsidR="00F656A8">
        <w:rPr/>
        <w:t>services</w:t>
      </w:r>
      <w:r w:rsidRPr="00316508" w:rsidR="00F656A8">
        <w:rPr>
          <w:spacing w:val="-9"/>
        </w:rPr>
        <w:t xml:space="preserve"> </w:t>
      </w:r>
      <w:r w:rsidRPr="001474FD" w:rsidR="00F656A8">
        <w:rPr/>
        <w:t>are</w:t>
      </w:r>
      <w:r w:rsidRPr="00316508" w:rsidR="00F656A8">
        <w:rPr>
          <w:spacing w:val="-10"/>
        </w:rPr>
        <w:t xml:space="preserve"> </w:t>
      </w:r>
      <w:r w:rsidRPr="001474FD" w:rsidR="00F656A8">
        <w:rPr/>
        <w:t>being</w:t>
      </w:r>
      <w:r w:rsidRPr="00316508" w:rsidR="00F656A8">
        <w:rPr>
          <w:spacing w:val="-8"/>
        </w:rPr>
        <w:t xml:space="preserve"> </w:t>
      </w:r>
      <w:r w:rsidRPr="001474FD" w:rsidR="00F656A8">
        <w:rPr/>
        <w:t>delivered</w:t>
      </w:r>
      <w:r w:rsidRPr="00316508" w:rsidR="00F656A8">
        <w:rPr>
          <w:spacing w:val="-10"/>
        </w:rPr>
        <w:t xml:space="preserve"> </w:t>
      </w:r>
      <w:r w:rsidRPr="001474FD" w:rsidR="00F656A8">
        <w:rPr/>
        <w:t>is</w:t>
      </w:r>
      <w:r w:rsidRPr="00316508" w:rsidR="00F656A8">
        <w:rPr>
          <w:spacing w:val="-9"/>
        </w:rPr>
        <w:t xml:space="preserve"> </w:t>
      </w:r>
      <w:r w:rsidRPr="001474FD" w:rsidR="00F656A8">
        <w:rPr/>
        <w:t>in</w:t>
      </w:r>
      <w:r w:rsidRPr="00316508" w:rsidR="00F656A8">
        <w:rPr>
          <w:spacing w:val="-9"/>
        </w:rPr>
        <w:t xml:space="preserve"> </w:t>
      </w:r>
      <w:r w:rsidRPr="001474FD" w:rsidR="00F656A8">
        <w:rPr/>
        <w:t xml:space="preserve">jeopardy, </w:t>
      </w:r>
      <w:r w:rsidR="00CB4DA2">
        <w:rPr/>
        <w:t>Provider</w:t>
      </w:r>
      <w:r w:rsidRPr="00316508" w:rsidR="00F656A8">
        <w:rPr>
          <w:spacing w:val="-8"/>
        </w:rPr>
        <w:t xml:space="preserve"> </w:t>
      </w:r>
      <w:r w:rsidRPr="001474FD" w:rsidR="00F656A8">
        <w:rPr/>
        <w:t>shall</w:t>
      </w:r>
      <w:r w:rsidRPr="00316508" w:rsidR="00F656A8">
        <w:rPr>
          <w:spacing w:val="-8"/>
        </w:rPr>
        <w:t xml:space="preserve"> </w:t>
      </w:r>
      <w:r w:rsidRPr="001474FD" w:rsidR="00F656A8">
        <w:rPr/>
        <w:t>cooperate</w:t>
      </w:r>
      <w:r w:rsidRPr="00316508" w:rsidR="00F656A8">
        <w:rPr>
          <w:spacing w:val="-7"/>
        </w:rPr>
        <w:t xml:space="preserve"> </w:t>
      </w:r>
      <w:r w:rsidRPr="001474FD" w:rsidR="00F656A8">
        <w:rPr/>
        <w:t>in</w:t>
      </w:r>
      <w:r w:rsidRPr="00316508" w:rsidR="00F656A8">
        <w:rPr>
          <w:spacing w:val="-8"/>
        </w:rPr>
        <w:t xml:space="preserve"> </w:t>
      </w:r>
      <w:r w:rsidRPr="001474FD" w:rsidR="00F656A8">
        <w:rPr/>
        <w:t>the</w:t>
      </w:r>
      <w:r w:rsidRPr="00316508" w:rsidR="00F656A8">
        <w:rPr>
          <w:spacing w:val="-8"/>
        </w:rPr>
        <w:t xml:space="preserve"> </w:t>
      </w:r>
      <w:r w:rsidRPr="001474FD" w:rsidR="00F656A8">
        <w:rPr/>
        <w:t>immediate</w:t>
      </w:r>
      <w:r w:rsidRPr="00316508" w:rsidR="00F656A8">
        <w:rPr>
          <w:spacing w:val="-7"/>
        </w:rPr>
        <w:t xml:space="preserve"> </w:t>
      </w:r>
      <w:r w:rsidRPr="001474FD" w:rsidR="00F656A8">
        <w:rPr/>
        <w:t>transferring</w:t>
      </w:r>
      <w:r w:rsidRPr="00316508" w:rsidR="00F656A8">
        <w:rPr>
          <w:spacing w:val="-8"/>
        </w:rPr>
        <w:t xml:space="preserve"> </w:t>
      </w:r>
      <w:r w:rsidRPr="001474FD" w:rsidR="00F656A8">
        <w:rPr/>
        <w:t>of</w:t>
      </w:r>
      <w:r w:rsidRPr="00316508" w:rsidR="00F656A8">
        <w:rPr>
          <w:spacing w:val="-7"/>
        </w:rPr>
        <w:t xml:space="preserve"> </w:t>
      </w:r>
      <w:r w:rsidRPr="001474FD" w:rsidR="00F656A8">
        <w:rPr/>
        <w:t>the</w:t>
      </w:r>
      <w:r w:rsidRPr="00316508" w:rsidR="00F656A8">
        <w:rPr>
          <w:spacing w:val="-8"/>
        </w:rPr>
        <w:t xml:space="preserve"> </w:t>
      </w:r>
      <w:r w:rsidRPr="001474FD" w:rsidR="00F656A8">
        <w:rPr/>
        <w:t>recipient(s)</w:t>
      </w:r>
      <w:r w:rsidRPr="00316508" w:rsidR="00F656A8">
        <w:rPr>
          <w:spacing w:val="-7"/>
        </w:rPr>
        <w:t xml:space="preserve"> </w:t>
      </w:r>
      <w:r w:rsidRPr="001474FD" w:rsidR="00F656A8">
        <w:rPr/>
        <w:t>to</w:t>
      </w:r>
      <w:r w:rsidRPr="00316508" w:rsidR="00F656A8">
        <w:rPr>
          <w:spacing w:val="-7"/>
        </w:rPr>
        <w:t xml:space="preserve"> </w:t>
      </w:r>
      <w:r w:rsidRPr="001474FD" w:rsidR="00F656A8">
        <w:rPr/>
        <w:t>another</w:t>
      </w:r>
      <w:r w:rsidRPr="00316508" w:rsidR="00F656A8">
        <w:rPr>
          <w:spacing w:val="-7"/>
        </w:rPr>
        <w:t xml:space="preserve"> </w:t>
      </w:r>
      <w:r w:rsidRPr="001474FD" w:rsidR="00F656A8">
        <w:rPr/>
        <w:t>service</w:t>
      </w:r>
      <w:r w:rsidRPr="00316508" w:rsidR="00F656A8">
        <w:rPr>
          <w:spacing w:val="-6"/>
        </w:rPr>
        <w:t xml:space="preserve"> </w:t>
      </w:r>
      <w:r w:rsidRPr="001474FD" w:rsidR="00F656A8">
        <w:rPr/>
        <w:t>provider.</w:t>
      </w:r>
    </w:p>
    <w:p w:rsidR="00316508" w:rsidP="00316508" w:rsidRDefault="00DD6482" w14:paraId="249E1FE5" w14:textId="77777777">
      <w:pPr>
        <w:pStyle w:val="ListParagraph"/>
        <w:numPr>
          <w:ilvl w:val="1"/>
          <w:numId w:val="4"/>
        </w:numPr>
        <w:spacing w:before="56" w:after="120"/>
      </w:pPr>
      <w:r>
        <w:t xml:space="preserve">Ensure that </w:t>
      </w:r>
      <w:r w:rsidRPr="001474FD" w:rsidR="00F656A8">
        <w:t>each</w:t>
      </w:r>
      <w:r w:rsidRPr="00316508" w:rsidR="00F656A8">
        <w:rPr>
          <w:spacing w:val="-10"/>
        </w:rPr>
        <w:t xml:space="preserve"> </w:t>
      </w:r>
      <w:r w:rsidRPr="001474FD" w:rsidR="00F656A8">
        <w:t>staff</w:t>
      </w:r>
      <w:r w:rsidRPr="00316508" w:rsidR="00F656A8">
        <w:rPr>
          <w:spacing w:val="-11"/>
        </w:rPr>
        <w:t xml:space="preserve"> </w:t>
      </w:r>
      <w:r w:rsidRPr="001474FD" w:rsidR="00F656A8">
        <w:t>member</w:t>
      </w:r>
      <w:r w:rsidRPr="00316508" w:rsidR="00F656A8">
        <w:rPr>
          <w:spacing w:val="-11"/>
        </w:rPr>
        <w:t xml:space="preserve"> </w:t>
      </w:r>
      <w:r w:rsidRPr="001474FD" w:rsidR="00F656A8">
        <w:t>of</w:t>
      </w:r>
      <w:r w:rsidRPr="00316508" w:rsidR="00F656A8">
        <w:rPr>
          <w:spacing w:val="-10"/>
        </w:rPr>
        <w:t xml:space="preserve"> </w:t>
      </w:r>
      <w:r w:rsidRPr="001474FD" w:rsidR="00F656A8">
        <w:t>its</w:t>
      </w:r>
      <w:r w:rsidRPr="00316508" w:rsidR="00F656A8">
        <w:rPr>
          <w:spacing w:val="-11"/>
        </w:rPr>
        <w:t xml:space="preserve"> </w:t>
      </w:r>
      <w:r w:rsidRPr="001474FD" w:rsidR="00F656A8">
        <w:t>program</w:t>
      </w:r>
      <w:r w:rsidRPr="00316508" w:rsidR="00F656A8">
        <w:rPr>
          <w:spacing w:val="-12"/>
        </w:rPr>
        <w:t xml:space="preserve"> </w:t>
      </w:r>
      <w:r w:rsidRPr="001474FD" w:rsidR="00F656A8">
        <w:t>review</w:t>
      </w:r>
      <w:r>
        <w:t>s</w:t>
      </w:r>
      <w:r w:rsidRPr="00316508" w:rsidR="00F656A8">
        <w:rPr>
          <w:spacing w:val="-11"/>
        </w:rPr>
        <w:t xml:space="preserve"> </w:t>
      </w:r>
      <w:r w:rsidRPr="001474FD" w:rsidR="00F656A8">
        <w:t>recipient</w:t>
      </w:r>
      <w:r w:rsidRPr="00316508" w:rsidR="00F656A8">
        <w:rPr>
          <w:spacing w:val="-12"/>
        </w:rPr>
        <w:t xml:space="preserve"> </w:t>
      </w:r>
      <w:r w:rsidRPr="001474FD" w:rsidR="00F656A8">
        <w:t>rights</w:t>
      </w:r>
      <w:r w:rsidRPr="00316508" w:rsidR="00F656A8">
        <w:rPr>
          <w:spacing w:val="-10"/>
        </w:rPr>
        <w:t xml:space="preserve"> </w:t>
      </w:r>
      <w:r w:rsidRPr="001474FD" w:rsidR="00F656A8">
        <w:t>policies</w:t>
      </w:r>
      <w:r w:rsidRPr="00316508" w:rsidR="00F656A8">
        <w:rPr>
          <w:spacing w:val="-11"/>
        </w:rPr>
        <w:t xml:space="preserve"> </w:t>
      </w:r>
      <w:r w:rsidRPr="001474FD" w:rsidR="00F656A8">
        <w:t>and</w:t>
      </w:r>
      <w:r w:rsidRPr="00316508" w:rsidR="00F656A8">
        <w:rPr>
          <w:spacing w:val="-10"/>
        </w:rPr>
        <w:t xml:space="preserve"> </w:t>
      </w:r>
      <w:r w:rsidRPr="001474FD" w:rsidR="00F656A8">
        <w:t>procedures</w:t>
      </w:r>
      <w:r w:rsidRPr="00316508" w:rsidR="00F656A8">
        <w:rPr>
          <w:spacing w:val="-11"/>
        </w:rPr>
        <w:t xml:space="preserve"> </w:t>
      </w:r>
      <w:r w:rsidRPr="001474FD" w:rsidR="00F656A8">
        <w:t>annually</w:t>
      </w:r>
      <w:r w:rsidRPr="00316508" w:rsidR="00F656A8">
        <w:rPr>
          <w:spacing w:val="-11"/>
        </w:rPr>
        <w:t xml:space="preserve"> </w:t>
      </w:r>
      <w:r w:rsidRPr="001474FD" w:rsidR="00F656A8">
        <w:t>and shall sign a form indicating they understand and agree to abide by the policies and procedures, with a signed copy kept in the staff's personnel file and a signed copy given to the</w:t>
      </w:r>
      <w:r w:rsidRPr="00316508" w:rsidR="00F656A8">
        <w:rPr>
          <w:spacing w:val="-14"/>
        </w:rPr>
        <w:t xml:space="preserve"> </w:t>
      </w:r>
      <w:r w:rsidRPr="001474FD" w:rsidR="00F656A8">
        <w:t>staff.</w:t>
      </w:r>
    </w:p>
    <w:p w:rsidR="00316508" w:rsidP="00316508" w:rsidRDefault="00DD6482" w14:paraId="4926F339" w14:textId="3D5080F9">
      <w:pPr>
        <w:pStyle w:val="ListParagraph"/>
        <w:numPr>
          <w:ilvl w:val="1"/>
          <w:numId w:val="4"/>
        </w:numPr>
        <w:spacing w:before="56" w:after="120"/>
        <w:rPr/>
      </w:pPr>
      <w:r w:rsidR="00DD6482">
        <w:rPr/>
        <w:t>S</w:t>
      </w:r>
      <w:r w:rsidRPr="001474FD" w:rsidR="00F656A8">
        <w:rPr/>
        <w:t>trictly</w:t>
      </w:r>
      <w:r w:rsidRPr="00316508" w:rsidR="00F656A8">
        <w:rPr>
          <w:spacing w:val="-6"/>
        </w:rPr>
        <w:t xml:space="preserve"> </w:t>
      </w:r>
      <w:r w:rsidRPr="001474FD" w:rsidR="00F656A8">
        <w:rPr/>
        <w:t>comply</w:t>
      </w:r>
      <w:r w:rsidRPr="00316508" w:rsidR="00F656A8">
        <w:rPr>
          <w:spacing w:val="-7"/>
        </w:rPr>
        <w:t xml:space="preserve"> </w:t>
      </w:r>
      <w:r w:rsidRPr="001474FD" w:rsidR="00F656A8">
        <w:rPr/>
        <w:t>with</w:t>
      </w:r>
      <w:r w:rsidRPr="00316508" w:rsidR="00F656A8">
        <w:rPr>
          <w:spacing w:val="-9"/>
        </w:rPr>
        <w:t xml:space="preserve"> </w:t>
      </w:r>
      <w:r w:rsidRPr="001474FD" w:rsidR="00F656A8">
        <w:rPr/>
        <w:t>CMHSP</w:t>
      </w:r>
      <w:r w:rsidRPr="00316508" w:rsidR="00F656A8">
        <w:rPr>
          <w:spacing w:val="-6"/>
        </w:rPr>
        <w:t xml:space="preserve"> </w:t>
      </w:r>
      <w:r w:rsidRPr="001474FD" w:rsidR="00F656A8">
        <w:rPr/>
        <w:t>mechanisms</w:t>
      </w:r>
      <w:r w:rsidRPr="00316508" w:rsidR="00F656A8">
        <w:rPr>
          <w:spacing w:val="-7"/>
        </w:rPr>
        <w:t xml:space="preserve"> </w:t>
      </w:r>
      <w:r w:rsidRPr="001474FD" w:rsidR="00F656A8">
        <w:rPr/>
        <w:t>for</w:t>
      </w:r>
      <w:r w:rsidRPr="00316508" w:rsidR="00F656A8">
        <w:rPr>
          <w:spacing w:val="-8"/>
        </w:rPr>
        <w:t xml:space="preserve"> </w:t>
      </w:r>
      <w:r w:rsidRPr="001474FD" w:rsidR="00F656A8">
        <w:rPr/>
        <w:t>recipients/applicants</w:t>
      </w:r>
      <w:r w:rsidRPr="00316508" w:rsidR="00F656A8">
        <w:rPr>
          <w:spacing w:val="-7"/>
        </w:rPr>
        <w:t xml:space="preserve"> </w:t>
      </w:r>
      <w:r w:rsidRPr="001474FD" w:rsidR="00F656A8">
        <w:rPr/>
        <w:t>to</w:t>
      </w:r>
      <w:r w:rsidRPr="00316508" w:rsidR="00F656A8">
        <w:rPr>
          <w:spacing w:val="-7"/>
        </w:rPr>
        <w:t xml:space="preserve"> </w:t>
      </w:r>
      <w:r w:rsidRPr="001474FD" w:rsidR="00F656A8">
        <w:rPr/>
        <w:t>pursue</w:t>
      </w:r>
      <w:r w:rsidRPr="00316508" w:rsidR="00F656A8">
        <w:rPr>
          <w:spacing w:val="-8"/>
        </w:rPr>
        <w:t xml:space="preserve"> </w:t>
      </w:r>
      <w:r w:rsidRPr="001474FD" w:rsidR="00F656A8">
        <w:rPr/>
        <w:t>resolution</w:t>
      </w:r>
      <w:r w:rsidRPr="00316508" w:rsidR="00F656A8">
        <w:rPr>
          <w:spacing w:val="-8"/>
        </w:rPr>
        <w:t xml:space="preserve"> </w:t>
      </w:r>
      <w:r w:rsidRPr="001474FD" w:rsidR="00F656A8">
        <w:rPr/>
        <w:t>of</w:t>
      </w:r>
      <w:r w:rsidRPr="00316508" w:rsidR="00F656A8">
        <w:rPr>
          <w:spacing w:val="-8"/>
        </w:rPr>
        <w:t xml:space="preserve"> </w:t>
      </w:r>
      <w:r w:rsidRPr="001474FD" w:rsidR="00F656A8">
        <w:rPr/>
        <w:t xml:space="preserve">complaints </w:t>
      </w:r>
      <w:r w:rsidRPr="001474FD" w:rsidR="00F656A8">
        <w:rPr/>
        <w:t>regarding</w:t>
      </w:r>
      <w:r w:rsidRPr="001474FD" w:rsidR="00F656A8">
        <w:rPr/>
        <w:t xml:space="preserve"> services and supports managed and/or delivered by CMHSP. Specifics of these mechanisms (</w:t>
      </w:r>
      <w:r w:rsidR="004D28BE">
        <w:rPr/>
        <w:t xml:space="preserve">e.g., </w:t>
      </w:r>
      <w:r w:rsidR="004D28BE">
        <w:rPr/>
        <w:t>r</w:t>
      </w:r>
      <w:r w:rsidRPr="001474FD" w:rsidR="00F656A8">
        <w:rPr/>
        <w:t>ights complaints, Medicaid appeals</w:t>
      </w:r>
      <w:r w:rsidR="00495868">
        <w:rPr/>
        <w:t xml:space="preserve"> and</w:t>
      </w:r>
      <w:r w:rsidRPr="001474FD" w:rsidR="00F656A8">
        <w:rPr/>
        <w:t xml:space="preserve"> grievances, MDHHS Fair Hearings) are </w:t>
      </w:r>
      <w:r w:rsidRPr="001474FD" w:rsidR="00F656A8">
        <w:rPr/>
        <w:t xml:space="preserve">set forth in</w:t>
      </w:r>
      <w:r w:rsidRPr="001474FD" w:rsidR="00F656A8">
        <w:rPr/>
        <w:t xml:space="preserve"> </w:t>
      </w:r>
      <w:r w:rsidRPr="001474FD" w:rsidR="00F656A8">
        <w:rPr/>
        <w:t>CMHSP</w:t>
      </w:r>
      <w:r w:rsidRPr="001474FD" w:rsidR="00F656A8">
        <w:rPr/>
        <w:t xml:space="preserve"> </w:t>
      </w:r>
      <w:r w:rsidR="00495868">
        <w:rPr/>
        <w:t>policies</w:t>
      </w:r>
      <w:r w:rsidRPr="001474FD" w:rsidR="00F656A8">
        <w:rPr/>
        <w:t xml:space="preserve">, which </w:t>
      </w:r>
      <w:r w:rsidR="00495868">
        <w:rPr/>
        <w:t>are</w:t>
      </w:r>
      <w:r w:rsidRPr="001474FD" w:rsidR="00495868">
        <w:rPr/>
        <w:t xml:space="preserve"> </w:t>
      </w:r>
      <w:r w:rsidRPr="001474FD" w:rsidR="00F656A8">
        <w:rPr/>
        <w:t xml:space="preserve">available </w:t>
      </w:r>
      <w:r w:rsidR="001E02F6">
        <w:rPr/>
        <w:t>on the CMHSP website</w:t>
      </w:r>
      <w:r w:rsidRPr="001474FD" w:rsidR="00F656A8">
        <w:rPr/>
        <w:t xml:space="preserve"> </w:t>
      </w:r>
      <w:r w:rsidRPr="001474FD" w:rsidR="00F656A8">
        <w:rPr/>
        <w:t xml:space="preserve">and </w:t>
      </w:r>
      <w:r w:rsidR="001E02F6">
        <w:rPr/>
        <w:t>are</w:t>
      </w:r>
      <w:r w:rsidRPr="001474FD" w:rsidR="001E02F6">
        <w:rPr/>
        <w:t xml:space="preserve"> </w:t>
      </w:r>
      <w:r w:rsidRPr="001474FD" w:rsidR="00F656A8">
        <w:rPr/>
        <w:t xml:space="preserve">incorporated by reference into </w:t>
      </w:r>
      <w:r w:rsidR="001E02F6">
        <w:rPr/>
        <w:t>this</w:t>
      </w:r>
      <w:r w:rsidRPr="00316508" w:rsidR="001E02F6">
        <w:rPr>
          <w:spacing w:val="-1"/>
        </w:rPr>
        <w:t xml:space="preserve"> </w:t>
      </w:r>
      <w:r w:rsidR="001E02F6">
        <w:rPr/>
        <w:t>Agreement</w:t>
      </w:r>
      <w:r w:rsidRPr="001474FD" w:rsidR="00F656A8">
        <w:rPr/>
        <w:t>.</w:t>
      </w:r>
    </w:p>
    <w:p w:rsidR="00316508" w:rsidP="00316508" w:rsidRDefault="004B7D1A" w14:paraId="650B5F5F" w14:textId="7B355C68">
      <w:pPr>
        <w:pStyle w:val="ListParagraph"/>
        <w:numPr>
          <w:ilvl w:val="1"/>
          <w:numId w:val="4"/>
        </w:numPr>
        <w:spacing w:before="56" w:after="120"/>
      </w:pPr>
      <w:r>
        <w:t>Ensure</w:t>
      </w:r>
      <w:r w:rsidR="00332510">
        <w:t xml:space="preserve"> t</w:t>
      </w:r>
      <w:r w:rsidRPr="001474FD" w:rsidR="00F656A8">
        <w:t>hat no recipient shall be made the subject of any physiological or psychological research unless such individual</w:t>
      </w:r>
      <w:r w:rsidRPr="00316508" w:rsidR="00F656A8">
        <w:rPr>
          <w:spacing w:val="-11"/>
        </w:rPr>
        <w:t xml:space="preserve"> </w:t>
      </w:r>
      <w:r w:rsidRPr="001474FD" w:rsidR="00F656A8">
        <w:t>explicitly</w:t>
      </w:r>
      <w:r w:rsidRPr="00316508" w:rsidR="00F656A8">
        <w:rPr>
          <w:spacing w:val="-13"/>
        </w:rPr>
        <w:t xml:space="preserve"> </w:t>
      </w:r>
      <w:r w:rsidRPr="001474FD" w:rsidR="00F656A8">
        <w:t>agrees</w:t>
      </w:r>
      <w:r w:rsidRPr="00316508" w:rsidR="00F656A8">
        <w:rPr>
          <w:spacing w:val="-11"/>
        </w:rPr>
        <w:t xml:space="preserve"> </w:t>
      </w:r>
      <w:r w:rsidRPr="001474FD" w:rsidR="00F656A8">
        <w:t>in</w:t>
      </w:r>
      <w:r w:rsidRPr="00316508" w:rsidR="00F656A8">
        <w:rPr>
          <w:spacing w:val="-13"/>
        </w:rPr>
        <w:t xml:space="preserve"> </w:t>
      </w:r>
      <w:r w:rsidRPr="001474FD" w:rsidR="00F656A8">
        <w:t>writing</w:t>
      </w:r>
      <w:r w:rsidRPr="00316508" w:rsidR="00F656A8">
        <w:rPr>
          <w:spacing w:val="-12"/>
        </w:rPr>
        <w:t xml:space="preserve"> </w:t>
      </w:r>
      <w:r w:rsidRPr="001474FD" w:rsidR="00F656A8">
        <w:t>to</w:t>
      </w:r>
      <w:r w:rsidRPr="00316508" w:rsidR="00F656A8">
        <w:rPr>
          <w:spacing w:val="-12"/>
        </w:rPr>
        <w:t xml:space="preserve"> </w:t>
      </w:r>
      <w:r w:rsidRPr="001474FD" w:rsidR="00F656A8">
        <w:t>become</w:t>
      </w:r>
      <w:r w:rsidRPr="00316508" w:rsidR="00F656A8">
        <w:rPr>
          <w:spacing w:val="-11"/>
        </w:rPr>
        <w:t xml:space="preserve"> </w:t>
      </w:r>
      <w:r w:rsidRPr="001474FD" w:rsidR="00F656A8">
        <w:t>a</w:t>
      </w:r>
      <w:r w:rsidRPr="00316508" w:rsidR="00F656A8">
        <w:rPr>
          <w:spacing w:val="-12"/>
        </w:rPr>
        <w:t xml:space="preserve"> </w:t>
      </w:r>
      <w:r w:rsidRPr="001474FD" w:rsidR="00F656A8">
        <w:t>subject</w:t>
      </w:r>
      <w:r w:rsidRPr="00316508" w:rsidR="00F656A8">
        <w:rPr>
          <w:spacing w:val="-13"/>
        </w:rPr>
        <w:t xml:space="preserve"> </w:t>
      </w:r>
      <w:r w:rsidRPr="001474FD" w:rsidR="00F656A8">
        <w:t>of</w:t>
      </w:r>
      <w:r w:rsidRPr="00316508" w:rsidR="00F656A8">
        <w:rPr>
          <w:spacing w:val="-12"/>
        </w:rPr>
        <w:t xml:space="preserve"> </w:t>
      </w:r>
      <w:r w:rsidRPr="001474FD" w:rsidR="00F656A8">
        <w:t>such</w:t>
      </w:r>
      <w:r w:rsidRPr="00316508" w:rsidR="00F656A8">
        <w:rPr>
          <w:spacing w:val="-13"/>
        </w:rPr>
        <w:t xml:space="preserve"> </w:t>
      </w:r>
      <w:r w:rsidRPr="001474FD" w:rsidR="00F656A8">
        <w:t>research.</w:t>
      </w:r>
      <w:r w:rsidRPr="00316508" w:rsidR="00F656A8">
        <w:rPr>
          <w:spacing w:val="36"/>
        </w:rPr>
        <w:t xml:space="preserve"> </w:t>
      </w:r>
      <w:r w:rsidRPr="001474FD" w:rsidR="00F656A8">
        <w:t>Research</w:t>
      </w:r>
      <w:r w:rsidRPr="00316508" w:rsidR="00F656A8">
        <w:rPr>
          <w:spacing w:val="-12"/>
        </w:rPr>
        <w:t xml:space="preserve"> </w:t>
      </w:r>
      <w:r w:rsidRPr="001474FD" w:rsidR="00F656A8">
        <w:t>supported</w:t>
      </w:r>
      <w:r w:rsidRPr="00316508" w:rsidR="00F656A8">
        <w:rPr>
          <w:spacing w:val="-12"/>
        </w:rPr>
        <w:t xml:space="preserve"> </w:t>
      </w:r>
      <w:r w:rsidRPr="001474FD" w:rsidR="00F656A8">
        <w:t>by</w:t>
      </w:r>
      <w:r w:rsidRPr="00316508" w:rsidR="00F656A8">
        <w:rPr>
          <w:spacing w:val="-4"/>
        </w:rPr>
        <w:t xml:space="preserve"> </w:t>
      </w:r>
      <w:r w:rsidRPr="001474FD" w:rsidR="00F656A8">
        <w:t>State funding is subject to review and approval by MDHHS/MHSAS Human Subjects Committee. Principal investigators involved in research and evaluation efforts must be identified and approved by the CMHSP. Notification regarding proposed changes in principal investigators or other key research and evaluation staff shall be given to the CMHSP at least thirty (30) days prior to the</w:t>
      </w:r>
      <w:r w:rsidRPr="00316508" w:rsidR="00F656A8">
        <w:rPr>
          <w:spacing w:val="-21"/>
        </w:rPr>
        <w:t xml:space="preserve"> </w:t>
      </w:r>
      <w:r w:rsidRPr="001474FD" w:rsidR="00F656A8">
        <w:t>change</w:t>
      </w:r>
      <w:r w:rsidR="00316508">
        <w:t>.</w:t>
      </w:r>
    </w:p>
    <w:p w:rsidR="00316508" w:rsidP="00316508" w:rsidRDefault="004B7D1A" w14:paraId="105772AA" w14:textId="05D6AB8B">
      <w:pPr>
        <w:pStyle w:val="ListParagraph"/>
        <w:numPr>
          <w:ilvl w:val="1"/>
          <w:numId w:val="4"/>
        </w:numPr>
        <w:tabs>
          <w:tab w:val="left" w:pos="832"/>
        </w:tabs>
        <w:spacing w:before="45" w:after="120"/>
        <w:ind w:right="113"/>
      </w:pPr>
      <w:r>
        <w:t>Ensure a</w:t>
      </w:r>
      <w:r w:rsidRPr="001474FD" w:rsidR="00F656A8">
        <w:t>ll SUD staff shall take the online Recipient Rights training recommended by the State of Michigan SUD Rights</w:t>
      </w:r>
      <w:r w:rsidRPr="00316508" w:rsidR="00F656A8">
        <w:rPr>
          <w:spacing w:val="-2"/>
        </w:rPr>
        <w:t xml:space="preserve"> </w:t>
      </w:r>
      <w:r w:rsidRPr="001474FD" w:rsidR="00F656A8">
        <w:t>Department.</w:t>
      </w:r>
      <w:r w:rsidR="00316508">
        <w:t xml:space="preserve"> </w:t>
      </w:r>
    </w:p>
    <w:p w:rsidRPr="001474FD" w:rsidR="00221E6C" w:rsidP="00316508" w:rsidRDefault="00F656A8" w14:paraId="476A7412" w14:textId="0F6C879B">
      <w:pPr>
        <w:pStyle w:val="ListParagraph"/>
        <w:numPr>
          <w:ilvl w:val="0"/>
          <w:numId w:val="4"/>
        </w:numPr>
        <w:tabs>
          <w:tab w:val="left" w:pos="832"/>
        </w:tabs>
        <w:spacing w:before="45" w:after="120"/>
        <w:ind w:right="113"/>
        <w:rPr/>
      </w:pPr>
      <w:r w:rsidRPr="001474FD" w:rsidR="00F656A8">
        <w:rPr/>
        <w:t xml:space="preserve">CMHSP reserves the right to </w:t>
      </w:r>
      <w:r w:rsidRPr="001474FD" w:rsidR="00F656A8">
        <w:rPr/>
        <w:t xml:space="preserve">terminate</w:t>
      </w:r>
      <w:r w:rsidRPr="001474FD" w:rsidR="00F656A8">
        <w:rPr/>
        <w:t xml:space="preserve"> this </w:t>
      </w:r>
      <w:r w:rsidR="001E02F6">
        <w:rPr/>
        <w:t xml:space="preserve">Agreement </w:t>
      </w:r>
      <w:r w:rsidRPr="001474FD" w:rsidR="00F656A8">
        <w:rPr/>
        <w:t xml:space="preserve">for failure to </w:t>
      </w:r>
      <w:r w:rsidRPr="001474FD" w:rsidR="00F656A8">
        <w:rPr/>
        <w:t>comply with</w:t>
      </w:r>
      <w:r w:rsidRPr="001474FD" w:rsidR="00F656A8">
        <w:rPr/>
        <w:t xml:space="preserve"> Recipient Rights policies and/or remedial</w:t>
      </w:r>
      <w:r w:rsidRPr="00316508" w:rsidR="00F656A8">
        <w:rPr>
          <w:spacing w:val="-10"/>
        </w:rPr>
        <w:t xml:space="preserve"> </w:t>
      </w:r>
      <w:r w:rsidRPr="001474FD" w:rsidR="00F656A8">
        <w:rPr/>
        <w:t>actions</w:t>
      </w:r>
      <w:r w:rsidRPr="00316508" w:rsidR="00F656A8">
        <w:rPr>
          <w:spacing w:val="-9"/>
        </w:rPr>
        <w:t xml:space="preserve"> </w:t>
      </w:r>
      <w:r w:rsidRPr="001474FD" w:rsidR="00F656A8">
        <w:rPr/>
        <w:t>if</w:t>
      </w:r>
      <w:r w:rsidRPr="00316508" w:rsidR="00F656A8">
        <w:rPr>
          <w:spacing w:val="-9"/>
        </w:rPr>
        <w:t xml:space="preserve"> </w:t>
      </w:r>
      <w:r w:rsidRPr="001474FD" w:rsidR="00F656A8">
        <w:rPr/>
        <w:t>recipient</w:t>
      </w:r>
      <w:r w:rsidRPr="00316508" w:rsidR="00F656A8">
        <w:rPr>
          <w:spacing w:val="-10"/>
        </w:rPr>
        <w:t xml:space="preserve"> </w:t>
      </w:r>
      <w:r w:rsidRPr="001474FD" w:rsidR="00F656A8">
        <w:rPr/>
        <w:t>abuse</w:t>
      </w:r>
      <w:r w:rsidRPr="00316508" w:rsidR="00F656A8">
        <w:rPr>
          <w:spacing w:val="-9"/>
        </w:rPr>
        <w:t xml:space="preserve"> </w:t>
      </w:r>
      <w:r w:rsidRPr="001474FD" w:rsidR="00F656A8">
        <w:rPr/>
        <w:t>and/or</w:t>
      </w:r>
      <w:r w:rsidRPr="00316508" w:rsidR="00F656A8">
        <w:rPr>
          <w:spacing w:val="-10"/>
        </w:rPr>
        <w:t xml:space="preserve"> </w:t>
      </w:r>
      <w:r w:rsidRPr="001474FD" w:rsidR="00F656A8">
        <w:rPr/>
        <w:t>neglect</w:t>
      </w:r>
      <w:r w:rsidRPr="00316508" w:rsidR="00F656A8">
        <w:rPr>
          <w:spacing w:val="-9"/>
        </w:rPr>
        <w:t xml:space="preserve"> </w:t>
      </w:r>
      <w:r w:rsidRPr="001474FD" w:rsidR="00F656A8">
        <w:rPr/>
        <w:t>is</w:t>
      </w:r>
      <w:r w:rsidRPr="00316508" w:rsidR="00F656A8">
        <w:rPr>
          <w:spacing w:val="-9"/>
        </w:rPr>
        <w:t xml:space="preserve"> </w:t>
      </w:r>
      <w:r w:rsidRPr="001474FD" w:rsidR="00F656A8">
        <w:rPr/>
        <w:t>substantiated,</w:t>
      </w:r>
      <w:r w:rsidRPr="00316508" w:rsidR="00F656A8">
        <w:rPr>
          <w:spacing w:val="-9"/>
        </w:rPr>
        <w:t xml:space="preserve"> </w:t>
      </w:r>
      <w:r w:rsidRPr="001474FD" w:rsidR="00F656A8">
        <w:rPr/>
        <w:t>and</w:t>
      </w:r>
      <w:r w:rsidRPr="00316508" w:rsidR="00F656A8">
        <w:rPr>
          <w:spacing w:val="-10"/>
        </w:rPr>
        <w:t xml:space="preserve"> </w:t>
      </w:r>
      <w:r w:rsidRPr="001474FD" w:rsidR="00F656A8">
        <w:rPr/>
        <w:t>to</w:t>
      </w:r>
      <w:r w:rsidRPr="00316508" w:rsidR="00F656A8">
        <w:rPr>
          <w:spacing w:val="-8"/>
        </w:rPr>
        <w:t xml:space="preserve"> </w:t>
      </w:r>
      <w:r w:rsidRPr="001474FD" w:rsidR="00F656A8">
        <w:rPr/>
        <w:t>remove</w:t>
      </w:r>
      <w:r w:rsidRPr="00316508" w:rsidR="00F656A8">
        <w:rPr>
          <w:spacing w:val="-10"/>
        </w:rPr>
        <w:t xml:space="preserve"> </w:t>
      </w:r>
      <w:r w:rsidRPr="001474FD" w:rsidR="00F656A8">
        <w:rPr/>
        <w:t>any</w:t>
      </w:r>
      <w:r w:rsidRPr="00316508" w:rsidR="00F656A8">
        <w:rPr>
          <w:spacing w:val="-9"/>
        </w:rPr>
        <w:t xml:space="preserve"> </w:t>
      </w:r>
      <w:r w:rsidRPr="001474FD" w:rsidR="00F656A8">
        <w:rPr/>
        <w:t>recipient</w:t>
      </w:r>
      <w:r w:rsidRPr="00316508" w:rsidR="00F656A8">
        <w:rPr>
          <w:spacing w:val="-10"/>
        </w:rPr>
        <w:t xml:space="preserve"> </w:t>
      </w:r>
      <w:r w:rsidRPr="001474FD" w:rsidR="00F656A8">
        <w:rPr/>
        <w:t>placed</w:t>
      </w:r>
      <w:r w:rsidRPr="00316508" w:rsidR="00F656A8">
        <w:rPr>
          <w:spacing w:val="-9"/>
        </w:rPr>
        <w:t xml:space="preserve"> </w:t>
      </w:r>
      <w:r w:rsidRPr="001474FD" w:rsidR="00F656A8">
        <w:rPr/>
        <w:t xml:space="preserve">pursuant to</w:t>
      </w:r>
      <w:r w:rsidRPr="001474FD" w:rsidR="00F656A8">
        <w:rPr/>
        <w:t xml:space="preserve"> this </w:t>
      </w:r>
      <w:r w:rsidR="001E02F6">
        <w:rPr/>
        <w:t>Agreement</w:t>
      </w:r>
      <w:r w:rsidRPr="001474FD" w:rsidR="001E02F6">
        <w:rPr/>
        <w:t xml:space="preserve"> </w:t>
      </w:r>
      <w:r w:rsidRPr="001474FD" w:rsidR="00F656A8">
        <w:rPr/>
        <w:t xml:space="preserve">whom the CMHSP deems is in immediate danger at </w:t>
      </w:r>
      <w:r w:rsidR="001E02F6">
        <w:rPr/>
        <w:t>Provider’s</w:t>
      </w:r>
      <w:r w:rsidRPr="00316508" w:rsidR="00F656A8">
        <w:rPr>
          <w:spacing w:val="-14"/>
        </w:rPr>
        <w:t xml:space="preserve"> </w:t>
      </w:r>
      <w:r w:rsidRPr="001474FD" w:rsidR="00F656A8">
        <w:rPr/>
        <w:t>site.</w:t>
      </w:r>
    </w:p>
    <w:sectPr w:rsidRPr="001474FD" w:rsidR="00221E6C" w:rsidSect="000C632C">
      <w:headerReference w:type="default" r:id="rId10"/>
      <w:footerReference w:type="default" r:id="rId11"/>
      <w:pgSz w:w="12240" w:h="15840" w:orient="portrait"/>
      <w:pgMar w:top="1100" w:right="1040" w:bottom="1180" w:left="1040" w:header="72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80A" w:rsidRDefault="0099280A" w14:paraId="5E1F1AEA" w14:textId="77777777">
      <w:r>
        <w:separator/>
      </w:r>
    </w:p>
  </w:endnote>
  <w:endnote w:type="continuationSeparator" w:id="0">
    <w:p w:rsidR="0099280A" w:rsidRDefault="0099280A" w14:paraId="5C4D72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32C" w:rsidP="000C632C" w:rsidRDefault="00206B0E" w14:paraId="24474757" w14:textId="4B6F1755">
    <w:pPr>
      <w:spacing w:line="244" w:lineRule="exact"/>
      <w:ind w:left="20"/>
      <w:jc w:val="right"/>
      <w:rPr>
        <w:i/>
      </w:rPr>
    </w:pPr>
    <w:r>
      <w:rPr>
        <w:i/>
      </w:rPr>
      <w:t>Exhibit B</w:t>
    </w:r>
    <w:r w:rsidR="000C632C">
      <w:rPr>
        <w:i/>
      </w:rPr>
      <w:t>-2: Recipient Rights SUD</w:t>
    </w:r>
  </w:p>
  <w:p w:rsidR="00221E6C" w:rsidRDefault="00221E6C" w14:paraId="476A7414" w14:textId="2EE1B77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80A" w:rsidRDefault="0099280A" w14:paraId="382EFAB6" w14:textId="77777777">
      <w:r>
        <w:separator/>
      </w:r>
    </w:p>
  </w:footnote>
  <w:footnote w:type="continuationSeparator" w:id="0">
    <w:p w:rsidR="0099280A" w:rsidRDefault="0099280A" w14:paraId="3CEA6B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E6C" w:rsidRDefault="00221E6C" w14:paraId="476A7413" w14:textId="2AB4371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907"/>
    <w:multiLevelType w:val="hybridMultilevel"/>
    <w:tmpl w:val="7E5897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D50581"/>
    <w:multiLevelType w:val="hybridMultilevel"/>
    <w:tmpl w:val="DE447B80"/>
    <w:lvl w:ilvl="0" w:tplc="B1C69942">
      <w:start w:val="1"/>
      <w:numFmt w:val="lowerLetter"/>
      <w:lvlText w:val="%1."/>
      <w:lvlJc w:val="left"/>
      <w:pPr>
        <w:ind w:left="831" w:hanging="360"/>
      </w:pPr>
      <w:rPr>
        <w:rFonts w:hint="default"/>
      </w:rPr>
    </w:lvl>
    <w:lvl w:ilvl="1" w:tplc="04090019">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2" w15:restartNumberingAfterBreak="0">
    <w:nsid w:val="370E5080"/>
    <w:multiLevelType w:val="hybridMultilevel"/>
    <w:tmpl w:val="89E6D25C"/>
    <w:lvl w:ilvl="0" w:tplc="A4A25D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EE5BB3"/>
    <w:multiLevelType w:val="hybridMultilevel"/>
    <w:tmpl w:val="4B009296"/>
    <w:lvl w:ilvl="0" w:tplc="05643ECC">
      <w:start w:val="1"/>
      <w:numFmt w:val="upperLetter"/>
      <w:lvlText w:val="%1."/>
      <w:lvlJc w:val="left"/>
      <w:pPr>
        <w:ind w:left="832" w:hanging="361"/>
        <w:jc w:val="left"/>
      </w:pPr>
      <w:rPr>
        <w:rFonts w:hint="default" w:ascii="Calibri" w:hAnsi="Calibri" w:eastAsia="Calibri" w:cs="Calibri"/>
        <w:w w:val="99"/>
        <w:sz w:val="22"/>
        <w:szCs w:val="22"/>
        <w:lang w:val="en-US" w:eastAsia="en-US" w:bidi="ar-SA"/>
      </w:rPr>
    </w:lvl>
    <w:lvl w:ilvl="1" w:tplc="98DCE064">
      <w:numFmt w:val="bullet"/>
      <w:lvlText w:val="•"/>
      <w:lvlJc w:val="left"/>
      <w:pPr>
        <w:ind w:left="1772" w:hanging="361"/>
      </w:pPr>
      <w:rPr>
        <w:rFonts w:hint="default"/>
        <w:lang w:val="en-US" w:eastAsia="en-US" w:bidi="ar-SA"/>
      </w:rPr>
    </w:lvl>
    <w:lvl w:ilvl="2" w:tplc="EDB25588">
      <w:numFmt w:val="bullet"/>
      <w:lvlText w:val="•"/>
      <w:lvlJc w:val="left"/>
      <w:pPr>
        <w:ind w:left="2704" w:hanging="361"/>
      </w:pPr>
      <w:rPr>
        <w:rFonts w:hint="default"/>
        <w:lang w:val="en-US" w:eastAsia="en-US" w:bidi="ar-SA"/>
      </w:rPr>
    </w:lvl>
    <w:lvl w:ilvl="3" w:tplc="A0209788">
      <w:numFmt w:val="bullet"/>
      <w:lvlText w:val="•"/>
      <w:lvlJc w:val="left"/>
      <w:pPr>
        <w:ind w:left="3636" w:hanging="361"/>
      </w:pPr>
      <w:rPr>
        <w:rFonts w:hint="default"/>
        <w:lang w:val="en-US" w:eastAsia="en-US" w:bidi="ar-SA"/>
      </w:rPr>
    </w:lvl>
    <w:lvl w:ilvl="4" w:tplc="E102B07E">
      <w:numFmt w:val="bullet"/>
      <w:lvlText w:val="•"/>
      <w:lvlJc w:val="left"/>
      <w:pPr>
        <w:ind w:left="4568" w:hanging="361"/>
      </w:pPr>
      <w:rPr>
        <w:rFonts w:hint="default"/>
        <w:lang w:val="en-US" w:eastAsia="en-US" w:bidi="ar-SA"/>
      </w:rPr>
    </w:lvl>
    <w:lvl w:ilvl="5" w:tplc="6F7C70E4">
      <w:numFmt w:val="bullet"/>
      <w:lvlText w:val="•"/>
      <w:lvlJc w:val="left"/>
      <w:pPr>
        <w:ind w:left="5500" w:hanging="361"/>
      </w:pPr>
      <w:rPr>
        <w:rFonts w:hint="default"/>
        <w:lang w:val="en-US" w:eastAsia="en-US" w:bidi="ar-SA"/>
      </w:rPr>
    </w:lvl>
    <w:lvl w:ilvl="6" w:tplc="6570EEB8">
      <w:numFmt w:val="bullet"/>
      <w:lvlText w:val="•"/>
      <w:lvlJc w:val="left"/>
      <w:pPr>
        <w:ind w:left="6432" w:hanging="361"/>
      </w:pPr>
      <w:rPr>
        <w:rFonts w:hint="default"/>
        <w:lang w:val="en-US" w:eastAsia="en-US" w:bidi="ar-SA"/>
      </w:rPr>
    </w:lvl>
    <w:lvl w:ilvl="7" w:tplc="A6F47514">
      <w:numFmt w:val="bullet"/>
      <w:lvlText w:val="•"/>
      <w:lvlJc w:val="left"/>
      <w:pPr>
        <w:ind w:left="7364" w:hanging="361"/>
      </w:pPr>
      <w:rPr>
        <w:rFonts w:hint="default"/>
        <w:lang w:val="en-US" w:eastAsia="en-US" w:bidi="ar-SA"/>
      </w:rPr>
    </w:lvl>
    <w:lvl w:ilvl="8" w:tplc="17D23CF8">
      <w:numFmt w:val="bullet"/>
      <w:lvlText w:val="•"/>
      <w:lvlJc w:val="left"/>
      <w:pPr>
        <w:ind w:left="8296" w:hanging="361"/>
      </w:pPr>
      <w:rPr>
        <w:rFonts w:hint="default"/>
        <w:lang w:val="en-US" w:eastAsia="en-US" w:bidi="ar-SA"/>
      </w:rPr>
    </w:lvl>
  </w:abstractNum>
  <w:num w:numId="1" w16cid:durableId="497693472">
    <w:abstractNumId w:val="3"/>
  </w:num>
  <w:num w:numId="2" w16cid:durableId="1089153074">
    <w:abstractNumId w:val="2"/>
  </w:num>
  <w:num w:numId="3" w16cid:durableId="2078899547">
    <w:abstractNumId w:val="1"/>
  </w:num>
  <w:num w:numId="4" w16cid:durableId="25227712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6C"/>
    <w:rsid w:val="000C632C"/>
    <w:rsid w:val="001474FD"/>
    <w:rsid w:val="001E02F6"/>
    <w:rsid w:val="00206B0E"/>
    <w:rsid w:val="00221E6C"/>
    <w:rsid w:val="002467FE"/>
    <w:rsid w:val="002E6163"/>
    <w:rsid w:val="002F7315"/>
    <w:rsid w:val="00316508"/>
    <w:rsid w:val="00332510"/>
    <w:rsid w:val="003E1138"/>
    <w:rsid w:val="003E47E9"/>
    <w:rsid w:val="00495868"/>
    <w:rsid w:val="004B7D1A"/>
    <w:rsid w:val="004D28BE"/>
    <w:rsid w:val="00545C46"/>
    <w:rsid w:val="008440E6"/>
    <w:rsid w:val="008E5C62"/>
    <w:rsid w:val="0099280A"/>
    <w:rsid w:val="00A55583"/>
    <w:rsid w:val="00AE698B"/>
    <w:rsid w:val="00BF424C"/>
    <w:rsid w:val="00C109C8"/>
    <w:rsid w:val="00C76439"/>
    <w:rsid w:val="00CB4DA2"/>
    <w:rsid w:val="00DD6482"/>
    <w:rsid w:val="00E305E4"/>
    <w:rsid w:val="00E9095D"/>
    <w:rsid w:val="00F23562"/>
    <w:rsid w:val="00F307B3"/>
    <w:rsid w:val="00F656A8"/>
    <w:rsid w:val="1BC78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A73F7"/>
  <w15:docId w15:val="{D1723BAF-C6CE-4177-8B32-A321332C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4"/>
      <w:ind w:left="3998" w:right="3999"/>
      <w:jc w:val="center"/>
    </w:pPr>
    <w:rPr>
      <w:b/>
      <w:bCs/>
      <w:sz w:val="28"/>
      <w:szCs w:val="28"/>
      <w:u w:val="single" w:color="000000"/>
    </w:rPr>
  </w:style>
  <w:style w:type="paragraph" w:styleId="ListParagraph">
    <w:name w:val="List Paragraph"/>
    <w:basedOn w:val="Normal"/>
    <w:uiPriority w:val="1"/>
    <w:qFormat/>
    <w:pPr>
      <w:ind w:left="831" w:right="110" w:hanging="360"/>
      <w:jc w:val="both"/>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474FD"/>
    <w:pPr>
      <w:tabs>
        <w:tab w:val="center" w:pos="4680"/>
        <w:tab w:val="right" w:pos="9360"/>
      </w:tabs>
    </w:pPr>
  </w:style>
  <w:style w:type="character" w:styleId="HeaderChar" w:customStyle="1">
    <w:name w:val="Header Char"/>
    <w:basedOn w:val="DefaultParagraphFont"/>
    <w:link w:val="Header"/>
    <w:uiPriority w:val="99"/>
    <w:rsid w:val="001474FD"/>
    <w:rPr>
      <w:rFonts w:ascii="Calibri" w:hAnsi="Calibri" w:eastAsia="Calibri" w:cs="Calibri"/>
    </w:rPr>
  </w:style>
  <w:style w:type="paragraph" w:styleId="Footer">
    <w:name w:val="footer"/>
    <w:basedOn w:val="Normal"/>
    <w:link w:val="FooterChar"/>
    <w:uiPriority w:val="99"/>
    <w:unhideWhenUsed/>
    <w:rsid w:val="001474FD"/>
    <w:pPr>
      <w:tabs>
        <w:tab w:val="center" w:pos="4680"/>
        <w:tab w:val="right" w:pos="9360"/>
      </w:tabs>
    </w:pPr>
  </w:style>
  <w:style w:type="character" w:styleId="FooterChar" w:customStyle="1">
    <w:name w:val="Footer Char"/>
    <w:basedOn w:val="DefaultParagraphFont"/>
    <w:link w:val="Footer"/>
    <w:uiPriority w:val="99"/>
    <w:rsid w:val="001474FD"/>
    <w:rPr>
      <w:rFonts w:ascii="Calibri" w:hAnsi="Calibri" w:eastAsia="Calibri" w:cs="Calibri"/>
    </w:rPr>
  </w:style>
  <w:style w:type="paragraph" w:styleId="Revision">
    <w:name w:val="Revision"/>
    <w:hidden/>
    <w:uiPriority w:val="99"/>
    <w:semiHidden/>
    <w:rsid w:val="00F23562"/>
    <w:pPr>
      <w:widowControl/>
      <w:autoSpaceDE/>
      <w:autoSpaceDN/>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A15D3CB8A8C44A36A66B2DEBA858B" ma:contentTypeVersion="22" ma:contentTypeDescription="Create a new document." ma:contentTypeScope="" ma:versionID="27bc6db66db6a910d2608c3195651c58">
  <xsd:schema xmlns:xsd="http://www.w3.org/2001/XMLSchema" xmlns:xs="http://www.w3.org/2001/XMLSchema" xmlns:p="http://schemas.microsoft.com/office/2006/metadata/properties" xmlns:ns1="http://schemas.microsoft.com/sharepoint/v3" xmlns:ns2="1be5e8a8-97d5-43d5-b524-6ad3071f6748" xmlns:ns3="6f21e20c-462b-40c5-82f1-b7ecf66b248c" targetNamespace="http://schemas.microsoft.com/office/2006/metadata/properties" ma:root="true" ma:fieldsID="917768d620cf7e48515f5c8214c19bec" ns1:_="" ns2:_="" ns3:_="">
    <xsd:import namespace="http://schemas.microsoft.com/sharepoint/v3"/>
    <xsd:import namespace="1be5e8a8-97d5-43d5-b524-6ad3071f6748"/>
    <xsd:import namespace="6f21e20c-462b-40c5-82f1-b7ecf66b248c"/>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dat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5e8a8-97d5-43d5-b524-6ad3071f67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6f243bf-a790-45c4-8778-c4ac1697dff0}" ma:internalName="TaxCatchAll" ma:showField="CatchAllData" ma:web="1be5e8a8-97d5-43d5-b524-6ad3071f6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21e20c-462b-40c5-82f1-b7ecf66b248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date" ma:index="17" nillable="true" ma:displayName="date" ma:format="DateOnly" ma:internalName="date">
      <xsd:simpleType>
        <xsd:restriction base="dms:DateTime"/>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f21e20c-462b-40c5-82f1-b7ecf66b248c">
      <Terms xmlns="http://schemas.microsoft.com/office/infopath/2007/PartnerControls"/>
    </lcf76f155ced4ddcb4097134ff3c332f>
    <TaxCatchAll xmlns="1be5e8a8-97d5-43d5-b524-6ad3071f6748" xsi:nil="true"/>
    <date xmlns="6f21e20c-462b-40c5-82f1-b7ecf66b24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7F444-BB96-4F46-A778-D173A5A3E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5e8a8-97d5-43d5-b524-6ad3071f6748"/>
    <ds:schemaRef ds:uri="6f21e20c-462b-40c5-82f1-b7ecf66b2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F705A-DA6B-4F6F-9D2B-0EBE1FCFC776}">
  <ds:schemaRefs>
    <ds:schemaRef ds:uri="http://schemas.microsoft.com/office/2006/metadata/properties"/>
    <ds:schemaRef ds:uri="http://schemas.microsoft.com/office/infopath/2007/PartnerControls"/>
    <ds:schemaRef ds:uri="http://schemas.microsoft.com/sharepoint/v3"/>
    <ds:schemaRef ds:uri="6f21e20c-462b-40c5-82f1-b7ecf66b248c"/>
    <ds:schemaRef ds:uri="1be5e8a8-97d5-43d5-b524-6ad3071f6748"/>
  </ds:schemaRefs>
</ds:datastoreItem>
</file>

<file path=customXml/itemProps3.xml><?xml version="1.0" encoding="utf-8"?>
<ds:datastoreItem xmlns:ds="http://schemas.openxmlformats.org/officeDocument/2006/customXml" ds:itemID="{F16CA16B-9283-4578-8D94-721DB9FC42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cohen</dc:creator>
  <lastModifiedBy>Amy Kettring</lastModifiedBy>
  <revision>25</revision>
  <dcterms:created xsi:type="dcterms:W3CDTF">2022-11-04T14:54:00.0000000Z</dcterms:created>
  <dcterms:modified xsi:type="dcterms:W3CDTF">2025-06-12T17:05:56.5388561Z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Acrobat PDFMaker 19 for Word</vt:lpwstr>
  </property>
  <property fmtid="{D5CDD505-2E9C-101B-9397-08002B2CF9AE}" pid="4" name="LastSaved">
    <vt:filetime>2020-10-07T00:00:00Z</vt:filetime>
  </property>
  <property fmtid="{D5CDD505-2E9C-101B-9397-08002B2CF9AE}" pid="5" name="ContentTypeId">
    <vt:lpwstr>0x010100177A15D3CB8A8C44A36A66B2DEBA858B</vt:lpwstr>
  </property>
  <property fmtid="{D5CDD505-2E9C-101B-9397-08002B2CF9AE}" pid="6" name="MediaServiceImageTags">
    <vt:lpwstr/>
  </property>
</Properties>
</file>