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138C7" w14:textId="5C877CA5" w:rsidR="00011976" w:rsidRPr="003B5194" w:rsidRDefault="3A5F66E2" w:rsidP="003B5194">
      <w:pPr>
        <w:spacing w:after="120" w:line="240" w:lineRule="auto"/>
        <w:jc w:val="center"/>
        <w:rPr>
          <w:rFonts w:cstheme="minorHAnsi"/>
          <w:b/>
          <w:bCs/>
        </w:rPr>
      </w:pPr>
      <w:r w:rsidRPr="003B5194">
        <w:rPr>
          <w:rFonts w:cstheme="minorHAnsi"/>
          <w:b/>
          <w:bCs/>
        </w:rPr>
        <w:t>PROVIDER SERVICE AGREEMENT</w:t>
      </w:r>
    </w:p>
    <w:p w14:paraId="3CB65A3F" w14:textId="1F4708B8" w:rsidR="000E0145" w:rsidRPr="003B5194" w:rsidRDefault="000E0145" w:rsidP="003B5194">
      <w:pPr>
        <w:spacing w:after="120" w:line="240" w:lineRule="auto"/>
        <w:jc w:val="center"/>
        <w:rPr>
          <w:rFonts w:cstheme="minorHAnsi"/>
          <w:b/>
          <w:bCs/>
        </w:rPr>
      </w:pPr>
      <w:r w:rsidRPr="003B5194">
        <w:rPr>
          <w:rFonts w:cstheme="minorHAnsi"/>
          <w:b/>
          <w:bCs/>
        </w:rPr>
        <w:t>By and Between</w:t>
      </w:r>
    </w:p>
    <w:p w14:paraId="032645C7" w14:textId="13E36345" w:rsidR="000E0145" w:rsidRPr="003B5194" w:rsidRDefault="000E0145" w:rsidP="003B5194">
      <w:pPr>
        <w:spacing w:after="120" w:line="240" w:lineRule="auto"/>
        <w:jc w:val="center"/>
        <w:rPr>
          <w:rFonts w:cstheme="minorHAnsi"/>
          <w:b/>
          <w:bCs/>
          <w:caps/>
        </w:rPr>
      </w:pPr>
      <w:r w:rsidRPr="003B5194">
        <w:rPr>
          <w:rFonts w:cstheme="minorHAnsi"/>
          <w:b/>
          <w:bCs/>
          <w:caps/>
        </w:rPr>
        <w:fldChar w:fldCharType="begin">
          <w:ffData>
            <w:name w:val="Text1"/>
            <w:enabled/>
            <w:calcOnExit w:val="0"/>
            <w:textInput/>
          </w:ffData>
        </w:fldChar>
      </w:r>
      <w:bookmarkStart w:id="0" w:name="Text1"/>
      <w:r w:rsidRPr="003B5194">
        <w:rPr>
          <w:rFonts w:cstheme="minorHAnsi"/>
          <w:b/>
          <w:bCs/>
          <w:caps/>
        </w:rPr>
        <w:instrText xml:space="preserve"> FORMTEXT </w:instrText>
      </w:r>
      <w:r w:rsidRPr="003B5194">
        <w:rPr>
          <w:rFonts w:cstheme="minorHAnsi"/>
          <w:b/>
          <w:bCs/>
          <w:caps/>
        </w:rPr>
      </w:r>
      <w:r w:rsidRPr="003B5194">
        <w:rPr>
          <w:rFonts w:cstheme="minorHAnsi"/>
          <w:b/>
          <w:bCs/>
          <w:caps/>
        </w:rPr>
        <w:fldChar w:fldCharType="separate"/>
      </w:r>
      <w:r w:rsidRPr="003B5194">
        <w:rPr>
          <w:rFonts w:cstheme="minorHAnsi"/>
          <w:b/>
          <w:bCs/>
          <w:caps/>
          <w:noProof/>
        </w:rPr>
        <w:t> </w:t>
      </w:r>
      <w:r w:rsidRPr="003B5194">
        <w:rPr>
          <w:rFonts w:cstheme="minorHAnsi"/>
          <w:b/>
          <w:bCs/>
          <w:caps/>
          <w:noProof/>
        </w:rPr>
        <w:t> </w:t>
      </w:r>
      <w:r w:rsidRPr="003B5194">
        <w:rPr>
          <w:rFonts w:cstheme="minorHAnsi"/>
          <w:b/>
          <w:bCs/>
          <w:caps/>
          <w:noProof/>
        </w:rPr>
        <w:t> </w:t>
      </w:r>
      <w:r w:rsidRPr="003B5194">
        <w:rPr>
          <w:rFonts w:cstheme="minorHAnsi"/>
          <w:b/>
          <w:bCs/>
          <w:caps/>
          <w:noProof/>
        </w:rPr>
        <w:t> </w:t>
      </w:r>
      <w:r w:rsidRPr="003B5194">
        <w:rPr>
          <w:rFonts w:cstheme="minorHAnsi"/>
          <w:b/>
          <w:bCs/>
          <w:caps/>
          <w:noProof/>
        </w:rPr>
        <w:t> </w:t>
      </w:r>
      <w:r w:rsidRPr="003B5194">
        <w:rPr>
          <w:rFonts w:cstheme="minorHAnsi"/>
          <w:b/>
          <w:bCs/>
          <w:caps/>
        </w:rPr>
        <w:fldChar w:fldCharType="end"/>
      </w:r>
      <w:bookmarkEnd w:id="0"/>
    </w:p>
    <w:p w14:paraId="15641613" w14:textId="4FE871BC" w:rsidR="000E0145" w:rsidRPr="003B5194" w:rsidRDefault="36596279" w:rsidP="003B5194">
      <w:pPr>
        <w:spacing w:after="120" w:line="240" w:lineRule="auto"/>
        <w:jc w:val="center"/>
        <w:rPr>
          <w:rFonts w:cstheme="minorHAnsi"/>
          <w:b/>
          <w:bCs/>
        </w:rPr>
      </w:pPr>
      <w:r w:rsidRPr="003B5194">
        <w:rPr>
          <w:rFonts w:cstheme="minorHAnsi"/>
          <w:b/>
          <w:bCs/>
        </w:rPr>
        <w:t>and</w:t>
      </w:r>
    </w:p>
    <w:p w14:paraId="7CB3A239" w14:textId="4A9285A0" w:rsidR="000E0145" w:rsidRPr="003B5194" w:rsidRDefault="000E0145" w:rsidP="003B5194">
      <w:pPr>
        <w:spacing w:after="120" w:line="240" w:lineRule="auto"/>
        <w:jc w:val="center"/>
        <w:rPr>
          <w:rFonts w:cstheme="minorHAnsi"/>
          <w:b/>
          <w:bCs/>
          <w:caps/>
        </w:rPr>
      </w:pPr>
      <w:r w:rsidRPr="003B5194">
        <w:rPr>
          <w:rFonts w:cstheme="minorHAnsi"/>
          <w:b/>
          <w:bCs/>
          <w:caps/>
        </w:rPr>
        <w:fldChar w:fldCharType="begin">
          <w:ffData>
            <w:name w:val="Text1"/>
            <w:enabled/>
            <w:calcOnExit w:val="0"/>
            <w:textInput/>
          </w:ffData>
        </w:fldChar>
      </w:r>
      <w:r w:rsidRPr="003B5194">
        <w:rPr>
          <w:rFonts w:cstheme="minorHAnsi"/>
          <w:b/>
          <w:bCs/>
          <w:caps/>
        </w:rPr>
        <w:instrText xml:space="preserve"> FORMTEXT </w:instrText>
      </w:r>
      <w:r w:rsidRPr="003B5194">
        <w:rPr>
          <w:rFonts w:cstheme="minorHAnsi"/>
          <w:b/>
          <w:bCs/>
          <w:caps/>
        </w:rPr>
      </w:r>
      <w:r w:rsidRPr="003B5194">
        <w:rPr>
          <w:rFonts w:cstheme="minorHAnsi"/>
          <w:b/>
          <w:bCs/>
          <w:caps/>
        </w:rPr>
        <w:fldChar w:fldCharType="separate"/>
      </w:r>
      <w:r w:rsidRPr="003B5194">
        <w:rPr>
          <w:rFonts w:cstheme="minorHAnsi"/>
          <w:b/>
          <w:bCs/>
          <w:caps/>
          <w:noProof/>
        </w:rPr>
        <w:t> </w:t>
      </w:r>
      <w:r w:rsidRPr="003B5194">
        <w:rPr>
          <w:rFonts w:cstheme="minorHAnsi"/>
          <w:b/>
          <w:bCs/>
          <w:caps/>
          <w:noProof/>
        </w:rPr>
        <w:t> </w:t>
      </w:r>
      <w:r w:rsidRPr="003B5194">
        <w:rPr>
          <w:rFonts w:cstheme="minorHAnsi"/>
          <w:b/>
          <w:bCs/>
          <w:caps/>
          <w:noProof/>
        </w:rPr>
        <w:t> </w:t>
      </w:r>
      <w:r w:rsidRPr="003B5194">
        <w:rPr>
          <w:rFonts w:cstheme="minorHAnsi"/>
          <w:b/>
          <w:bCs/>
          <w:caps/>
          <w:noProof/>
        </w:rPr>
        <w:t> </w:t>
      </w:r>
      <w:r w:rsidRPr="003B5194">
        <w:rPr>
          <w:rFonts w:cstheme="minorHAnsi"/>
          <w:b/>
          <w:bCs/>
          <w:caps/>
          <w:noProof/>
        </w:rPr>
        <w:t> </w:t>
      </w:r>
      <w:r w:rsidRPr="003B5194">
        <w:rPr>
          <w:rFonts w:cstheme="minorHAnsi"/>
          <w:b/>
          <w:bCs/>
          <w:caps/>
        </w:rPr>
        <w:fldChar w:fldCharType="end"/>
      </w:r>
    </w:p>
    <w:p w14:paraId="549541C4" w14:textId="7D08D643" w:rsidR="000E0145" w:rsidRPr="003B5194" w:rsidRDefault="000E0145" w:rsidP="003B5194">
      <w:pPr>
        <w:spacing w:after="120" w:line="240" w:lineRule="auto"/>
        <w:jc w:val="both"/>
        <w:rPr>
          <w:rFonts w:cstheme="minorHAnsi"/>
          <w:b/>
          <w:bCs/>
          <w:caps/>
        </w:rPr>
      </w:pPr>
    </w:p>
    <w:p w14:paraId="4B4D429A" w14:textId="4F1B84EF" w:rsidR="000E0145" w:rsidRPr="003B5194" w:rsidRDefault="000E0145" w:rsidP="003B5194">
      <w:pPr>
        <w:spacing w:after="120" w:line="240" w:lineRule="auto"/>
        <w:jc w:val="both"/>
        <w:rPr>
          <w:rFonts w:cstheme="minorHAnsi"/>
        </w:rPr>
      </w:pPr>
      <w:r w:rsidRPr="003B5194">
        <w:rPr>
          <w:rFonts w:cstheme="minorHAnsi"/>
        </w:rPr>
        <w:t xml:space="preserve">This </w:t>
      </w:r>
      <w:r w:rsidR="00F21C00" w:rsidRPr="003B5194">
        <w:rPr>
          <w:rFonts w:cstheme="minorHAnsi"/>
        </w:rPr>
        <w:t xml:space="preserve">Provider Service </w:t>
      </w:r>
      <w:r w:rsidRPr="003B5194">
        <w:rPr>
          <w:rFonts w:cstheme="minorHAnsi"/>
        </w:rPr>
        <w:t xml:space="preserve">Agreement (“Agreement”) serves to confirm the mutual understandings of </w:t>
      </w:r>
      <w:r w:rsidRPr="003B5194">
        <w:rPr>
          <w:rFonts w:cstheme="minorHAnsi"/>
          <w:caps/>
        </w:rPr>
        <w:fldChar w:fldCharType="begin">
          <w:ffData>
            <w:name w:val="Text1"/>
            <w:enabled/>
            <w:calcOnExit w:val="0"/>
            <w:textInput/>
          </w:ffData>
        </w:fldChar>
      </w:r>
      <w:r w:rsidRPr="003B5194">
        <w:rPr>
          <w:rFonts w:cstheme="minorHAnsi"/>
          <w:caps/>
        </w:rPr>
        <w:instrText xml:space="preserve"> FORMTEXT </w:instrText>
      </w:r>
      <w:r w:rsidRPr="003B5194">
        <w:rPr>
          <w:rFonts w:cstheme="minorHAnsi"/>
          <w:caps/>
        </w:rPr>
      </w:r>
      <w:r w:rsidRPr="003B5194">
        <w:rPr>
          <w:rFonts w:cstheme="minorHAnsi"/>
          <w:caps/>
        </w:rPr>
        <w:fldChar w:fldCharType="separate"/>
      </w:r>
      <w:r w:rsidRPr="003B5194">
        <w:rPr>
          <w:rFonts w:cstheme="minorHAnsi"/>
          <w:caps/>
          <w:noProof/>
        </w:rPr>
        <w:t> </w:t>
      </w:r>
      <w:r w:rsidRPr="003B5194">
        <w:rPr>
          <w:rFonts w:cstheme="minorHAnsi"/>
          <w:caps/>
          <w:noProof/>
        </w:rPr>
        <w:t> </w:t>
      </w:r>
      <w:r w:rsidRPr="003B5194">
        <w:rPr>
          <w:rFonts w:cstheme="minorHAnsi"/>
          <w:caps/>
          <w:noProof/>
        </w:rPr>
        <w:t> </w:t>
      </w:r>
      <w:r w:rsidRPr="003B5194">
        <w:rPr>
          <w:rFonts w:cstheme="minorHAnsi"/>
          <w:caps/>
          <w:noProof/>
        </w:rPr>
        <w:t> </w:t>
      </w:r>
      <w:r w:rsidRPr="003B5194">
        <w:rPr>
          <w:rFonts w:cstheme="minorHAnsi"/>
          <w:caps/>
          <w:noProof/>
        </w:rPr>
        <w:t> </w:t>
      </w:r>
      <w:r w:rsidRPr="003B5194">
        <w:rPr>
          <w:rFonts w:cstheme="minorHAnsi"/>
          <w:caps/>
        </w:rPr>
        <w:fldChar w:fldCharType="end"/>
      </w:r>
      <w:r w:rsidR="00D6422E" w:rsidRPr="003B5194">
        <w:rPr>
          <w:rFonts w:cstheme="minorHAnsi"/>
        </w:rPr>
        <w:t xml:space="preserve"> </w:t>
      </w:r>
      <w:r w:rsidRPr="003B5194">
        <w:rPr>
          <w:rFonts w:cstheme="minorHAnsi"/>
        </w:rPr>
        <w:t xml:space="preserve">(“CMHSP”), a Community Mental Health Services Program, and </w:t>
      </w:r>
      <w:r w:rsidRPr="003B5194">
        <w:rPr>
          <w:rFonts w:cstheme="minorHAnsi"/>
          <w:caps/>
        </w:rPr>
        <w:fldChar w:fldCharType="begin">
          <w:ffData>
            <w:name w:val="Text2"/>
            <w:enabled/>
            <w:calcOnExit w:val="0"/>
            <w:textInput/>
          </w:ffData>
        </w:fldChar>
      </w:r>
      <w:bookmarkStart w:id="1" w:name="Text2"/>
      <w:r w:rsidRPr="003B5194">
        <w:rPr>
          <w:rFonts w:cstheme="minorHAnsi"/>
          <w:caps/>
        </w:rPr>
        <w:instrText xml:space="preserve"> FORMTEXT </w:instrText>
      </w:r>
      <w:r w:rsidRPr="003B5194">
        <w:rPr>
          <w:rFonts w:cstheme="minorHAnsi"/>
          <w:caps/>
        </w:rPr>
      </w:r>
      <w:r w:rsidRPr="003B5194">
        <w:rPr>
          <w:rFonts w:cstheme="minorHAnsi"/>
          <w:caps/>
        </w:rPr>
        <w:fldChar w:fldCharType="separate"/>
      </w:r>
      <w:r w:rsidRPr="003B5194">
        <w:rPr>
          <w:rFonts w:cstheme="minorHAnsi"/>
          <w:caps/>
          <w:noProof/>
        </w:rPr>
        <w:t> </w:t>
      </w:r>
      <w:r w:rsidRPr="003B5194">
        <w:rPr>
          <w:rFonts w:cstheme="minorHAnsi"/>
          <w:caps/>
          <w:noProof/>
        </w:rPr>
        <w:t> </w:t>
      </w:r>
      <w:r w:rsidRPr="003B5194">
        <w:rPr>
          <w:rFonts w:cstheme="minorHAnsi"/>
          <w:caps/>
          <w:noProof/>
        </w:rPr>
        <w:t> </w:t>
      </w:r>
      <w:r w:rsidRPr="003B5194">
        <w:rPr>
          <w:rFonts w:cstheme="minorHAnsi"/>
          <w:caps/>
          <w:noProof/>
        </w:rPr>
        <w:t> </w:t>
      </w:r>
      <w:r w:rsidRPr="003B5194">
        <w:rPr>
          <w:rFonts w:cstheme="minorHAnsi"/>
          <w:caps/>
          <w:noProof/>
        </w:rPr>
        <w:t> </w:t>
      </w:r>
      <w:r w:rsidRPr="003B5194">
        <w:rPr>
          <w:rFonts w:cstheme="minorHAnsi"/>
          <w:caps/>
        </w:rPr>
        <w:fldChar w:fldCharType="end"/>
      </w:r>
      <w:bookmarkEnd w:id="1"/>
      <w:r w:rsidRPr="003B5194">
        <w:rPr>
          <w:rFonts w:cstheme="minorHAnsi"/>
          <w:caps/>
        </w:rPr>
        <w:t>, (“</w:t>
      </w:r>
      <w:r w:rsidRPr="003B5194">
        <w:rPr>
          <w:rFonts w:cstheme="minorHAnsi"/>
        </w:rPr>
        <w:t>Provider</w:t>
      </w:r>
      <w:r w:rsidRPr="003B5194">
        <w:rPr>
          <w:rFonts w:cstheme="minorHAnsi"/>
          <w:caps/>
        </w:rPr>
        <w:t>”), (</w:t>
      </w:r>
      <w:r w:rsidRPr="003B5194">
        <w:rPr>
          <w:rFonts w:cstheme="minorHAnsi"/>
        </w:rPr>
        <w:t>hereby collectively referred to as “Party” or “Parties.”)</w:t>
      </w:r>
    </w:p>
    <w:p w14:paraId="29351D5C" w14:textId="0B239A1C" w:rsidR="00195864" w:rsidRPr="003B5194" w:rsidRDefault="000E0145" w:rsidP="003B5194">
      <w:pPr>
        <w:spacing w:after="120" w:line="240" w:lineRule="auto"/>
        <w:jc w:val="both"/>
        <w:rPr>
          <w:rFonts w:cstheme="minorHAnsi"/>
        </w:rPr>
      </w:pPr>
      <w:r w:rsidRPr="003B5194">
        <w:rPr>
          <w:rFonts w:cstheme="minorHAnsi"/>
          <w:b/>
          <w:bCs/>
          <w:caps/>
        </w:rPr>
        <w:t>WHEREAS</w:t>
      </w:r>
      <w:r w:rsidRPr="003B5194">
        <w:rPr>
          <w:rFonts w:cstheme="minorHAnsi"/>
          <w:caps/>
        </w:rPr>
        <w:t xml:space="preserve">, cmhsp </w:t>
      </w:r>
      <w:r w:rsidRPr="003B5194">
        <w:rPr>
          <w:rFonts w:cstheme="minorHAnsi"/>
        </w:rPr>
        <w:t>is a Community Mental Health Services Program (“CMHSP”) created to operate, pursuant to 1974 PA 258,</w:t>
      </w:r>
      <w:r w:rsidR="00305054" w:rsidRPr="003B5194">
        <w:rPr>
          <w:rFonts w:cstheme="minorHAnsi"/>
        </w:rPr>
        <w:t xml:space="preserve"> the Michigan Mental Health Code,</w:t>
      </w:r>
      <w:r w:rsidRPr="003B5194">
        <w:rPr>
          <w:rFonts w:cstheme="minorHAnsi"/>
        </w:rPr>
        <w:t xml:space="preserve"> as amended, (“Mental Health Code”)</w:t>
      </w:r>
      <w:r w:rsidR="00B210D4" w:rsidRPr="003B5194">
        <w:rPr>
          <w:rFonts w:cstheme="minorHAnsi"/>
        </w:rPr>
        <w:t>; and</w:t>
      </w:r>
    </w:p>
    <w:p w14:paraId="3AA7C41E" w14:textId="2680CDFE" w:rsidR="00195864" w:rsidRPr="003B5194" w:rsidRDefault="000E0145" w:rsidP="003B5194">
      <w:pPr>
        <w:spacing w:after="120" w:line="240" w:lineRule="auto"/>
        <w:jc w:val="both"/>
        <w:rPr>
          <w:rFonts w:cstheme="minorHAnsi"/>
        </w:rPr>
      </w:pPr>
      <w:r w:rsidRPr="003B5194">
        <w:rPr>
          <w:rFonts w:cstheme="minorHAnsi"/>
          <w:b/>
          <w:bCs/>
        </w:rPr>
        <w:t>WHEREAS</w:t>
      </w:r>
      <w:r w:rsidRPr="003B5194">
        <w:rPr>
          <w:rFonts w:cstheme="minorHAnsi"/>
        </w:rPr>
        <w:t>, under authority granted by Section 116(2)(b) and (3)(e) and Section 228 of the Mental Health Code, the Michigan Department of Health and Human Services (“MDHHS”) has entered into a Managed Mental Health Supports and Services Contract for General Funds (“MDHHS/CMHSP Master Contract for General Funds”) with CMHSP, to provide or arrange for the provision of mental health supports and services for certain individuals residing in CMHSP’s service area;</w:t>
      </w:r>
      <w:r w:rsidR="00B210D4" w:rsidRPr="003B5194">
        <w:rPr>
          <w:rFonts w:cstheme="minorHAnsi"/>
        </w:rPr>
        <w:t xml:space="preserve"> and</w:t>
      </w:r>
      <w:r w:rsidR="00F94876" w:rsidRPr="003B5194">
        <w:rPr>
          <w:rFonts w:cstheme="minorHAnsi"/>
        </w:rPr>
        <w:t xml:space="preserve"> </w:t>
      </w:r>
    </w:p>
    <w:p w14:paraId="7F1CAF94" w14:textId="4A8A3D26" w:rsidR="00195864" w:rsidRPr="003B5194" w:rsidRDefault="000E0145" w:rsidP="003B5194">
      <w:pPr>
        <w:spacing w:after="120" w:line="240" w:lineRule="auto"/>
        <w:jc w:val="both"/>
        <w:rPr>
          <w:rFonts w:cstheme="minorHAnsi"/>
        </w:rPr>
      </w:pPr>
      <w:r w:rsidRPr="003B5194">
        <w:rPr>
          <w:rFonts w:cstheme="minorHAnsi"/>
          <w:b/>
          <w:bCs/>
        </w:rPr>
        <w:t>WHEREAS</w:t>
      </w:r>
      <w:r w:rsidRPr="003B5194">
        <w:rPr>
          <w:rFonts w:cstheme="minorHAnsi"/>
        </w:rPr>
        <w:t>, Lakeshore Regional Entity (“LRE”) was formed as a regional entity under MCL 330.1204b of the Mental Health Code and serves as the Prepaid Inpatient Health Plan (“PIHP”) under 42 CFR §438 in the MDHHS-designated Region 3, where CMHSP provides services;</w:t>
      </w:r>
      <w:r w:rsidR="00B210D4" w:rsidRPr="003B5194">
        <w:rPr>
          <w:rFonts w:cstheme="minorHAnsi"/>
        </w:rPr>
        <w:t xml:space="preserve"> and</w:t>
      </w:r>
    </w:p>
    <w:p w14:paraId="67DC8C94" w14:textId="4A242FB8" w:rsidR="00195864" w:rsidRDefault="000E0145" w:rsidP="5B04F413">
      <w:pPr>
        <w:spacing w:after="120" w:line="240" w:lineRule="auto"/>
        <w:jc w:val="both"/>
      </w:pPr>
      <w:r w:rsidRPr="5B04F413">
        <w:rPr>
          <w:b/>
          <w:bCs/>
        </w:rPr>
        <w:t>WHEREAS</w:t>
      </w:r>
      <w:r w:rsidRPr="5B04F413">
        <w:t xml:space="preserve">, </w:t>
      </w:r>
      <w:r w:rsidR="00F576D0" w:rsidRPr="5B04F413">
        <w:t>MDHHS has entered into agreements with the Lakeshore Regional Entity (LRE), as the designated Prepaid Inpatient Health Plan (PIHP), to manage and coordinate the provision of Medicaid-funded behavioral health services, including those authorized under the Medicaid Managed Specialty Services and Supports Concurrent 1115 Demonstration Waiver, the Healthy Michigan Plan, the 1915(c) and 1915(i) Waiver Programs, the Flint 1115 Behavioral Health Demonstration Waiver, and applicable Substance Use Disorder (SUD) Community Grant Programs, pursuant to the MDHHS/PIHP Master Contract; and</w:t>
      </w:r>
    </w:p>
    <w:p w14:paraId="194CD7F5" w14:textId="0D3168EC" w:rsidR="00195864" w:rsidRPr="003B5194" w:rsidRDefault="00207346" w:rsidP="003B5194">
      <w:pPr>
        <w:spacing w:after="120" w:line="240" w:lineRule="auto"/>
        <w:jc w:val="both"/>
        <w:rPr>
          <w:rFonts w:cstheme="minorHAnsi"/>
        </w:rPr>
      </w:pPr>
      <w:r w:rsidRPr="003B5194">
        <w:rPr>
          <w:rFonts w:cstheme="minorHAnsi"/>
          <w:b/>
          <w:bCs/>
        </w:rPr>
        <w:t xml:space="preserve">WHEREAS, </w:t>
      </w:r>
      <w:r w:rsidRPr="003B5194">
        <w:rPr>
          <w:rFonts w:cstheme="minorHAnsi"/>
        </w:rPr>
        <w:t xml:space="preserve">CMHSP is in need of specific Covered Services and Provider has represented to CMHSP that it is duly licensed, qualified, and willing to provide such services as required by CMHSP, and CMHSP desires to obtain such services from Provider </w:t>
      </w:r>
      <w:r w:rsidR="0054310E" w:rsidRPr="003B5194">
        <w:rPr>
          <w:rFonts w:cstheme="minorHAnsi"/>
        </w:rPr>
        <w:t xml:space="preserve">pursuant </w:t>
      </w:r>
      <w:r w:rsidRPr="003B5194">
        <w:rPr>
          <w:rFonts w:cstheme="minorHAnsi"/>
        </w:rPr>
        <w:t>to the terms and conditions set forth herein.</w:t>
      </w:r>
    </w:p>
    <w:p w14:paraId="27276F96" w14:textId="1BEE2BCE" w:rsidR="00207346" w:rsidRPr="003B5194" w:rsidRDefault="00207346" w:rsidP="003B5194">
      <w:pPr>
        <w:spacing w:after="120" w:line="240" w:lineRule="auto"/>
        <w:jc w:val="both"/>
        <w:rPr>
          <w:rFonts w:cstheme="minorHAnsi"/>
        </w:rPr>
      </w:pPr>
      <w:r w:rsidRPr="003B5194">
        <w:rPr>
          <w:rFonts w:cstheme="minorHAnsi"/>
          <w:b/>
          <w:bCs/>
        </w:rPr>
        <w:t>NOW, THEREFORE,</w:t>
      </w:r>
      <w:r w:rsidRPr="003B5194">
        <w:rPr>
          <w:rFonts w:cstheme="minorHAnsi"/>
        </w:rPr>
        <w:t xml:space="preserve"> in </w:t>
      </w:r>
      <w:r w:rsidR="00195864" w:rsidRPr="003B5194">
        <w:rPr>
          <w:rFonts w:cstheme="minorHAnsi"/>
        </w:rPr>
        <w:t>consideration of the mutual covenants and conditions contained herein, and for good and valuable consideration, the sufficiency and receipt of which are hereby acknowledged, and intending to be legally bound hereby, the Parties agree as follows:</w:t>
      </w:r>
    </w:p>
    <w:p w14:paraId="5E05FF71" w14:textId="62FE50CD" w:rsidR="00207346" w:rsidRPr="003B5194" w:rsidRDefault="066AF15C" w:rsidP="00EA7A46">
      <w:pPr>
        <w:pStyle w:val="ListParagraph"/>
        <w:numPr>
          <w:ilvl w:val="0"/>
          <w:numId w:val="15"/>
        </w:numPr>
        <w:spacing w:after="120" w:line="240" w:lineRule="auto"/>
        <w:contextualSpacing w:val="0"/>
        <w:jc w:val="both"/>
        <w:rPr>
          <w:rFonts w:cstheme="minorHAnsi"/>
        </w:rPr>
      </w:pPr>
      <w:r w:rsidRPr="003B5194">
        <w:rPr>
          <w:rFonts w:cstheme="minorHAnsi"/>
          <w:b/>
          <w:bCs/>
        </w:rPr>
        <w:t>DEFINITIONS.</w:t>
      </w:r>
    </w:p>
    <w:p w14:paraId="5C24DF53" w14:textId="77777777" w:rsidR="00BE665E" w:rsidRPr="003B5194" w:rsidRDefault="00195864"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Abuse</w:t>
      </w:r>
      <w:r w:rsidRPr="003B5194">
        <w:rPr>
          <w:rFonts w:cstheme="minorHAnsi"/>
        </w:rPr>
        <w:t xml:space="preserve">. As defined in 42 CFR 455.2, </w:t>
      </w:r>
      <w:r w:rsidR="00DD61A4" w:rsidRPr="003B5194">
        <w:rPr>
          <w:rFonts w:cstheme="minorHAnsi"/>
        </w:rPr>
        <w:t>provider practices that are inconsistent with sound fiscal, business, or medical practices and result in an unnecessary cost to the Medicaid program, or in reimbursement for services that are not medically necessary or that fail to meet the professionally recognized standards for health care.</w:t>
      </w:r>
    </w:p>
    <w:p w14:paraId="794E7488" w14:textId="77777777" w:rsidR="00BE665E" w:rsidRPr="003B5194" w:rsidRDefault="00CF6AC2"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Block Grant.</w:t>
      </w:r>
      <w:r w:rsidRPr="003B5194">
        <w:rPr>
          <w:rFonts w:cstheme="minorHAnsi"/>
        </w:rPr>
        <w:t xml:space="preserve"> Funding through either the Mental Health Block Grant or Substance Use Disorder Community Grants </w:t>
      </w:r>
      <w:r w:rsidR="00E0489A" w:rsidRPr="003B5194">
        <w:rPr>
          <w:rFonts w:cstheme="minorHAnsi"/>
        </w:rPr>
        <w:t>Program</w:t>
      </w:r>
      <w:r w:rsidRPr="003B5194">
        <w:rPr>
          <w:rFonts w:cstheme="minorHAnsi"/>
        </w:rPr>
        <w:t xml:space="preserve"> as administered by MDHHS.</w:t>
      </w:r>
    </w:p>
    <w:p w14:paraId="373B7201" w14:textId="0597B969" w:rsidR="00BE665E" w:rsidRPr="003B5194" w:rsidRDefault="7D0CA24B"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lastRenderedPageBreak/>
        <w:t>Claim</w:t>
      </w:r>
      <w:r w:rsidRPr="003B5194">
        <w:rPr>
          <w:rFonts w:cstheme="minorHAnsi"/>
        </w:rPr>
        <w:t xml:space="preserve">. Either the uniform bill claim form or electronic claim form in the format prescribed by CMHSP, using correct coding and billing guidelines, which is submitted by Provider to CMHSP for payment for Covered Services rendered to a Covered Person under this Agreement. </w:t>
      </w:r>
    </w:p>
    <w:p w14:paraId="394023B0" w14:textId="3F4B405A" w:rsidR="00BE665E" w:rsidRPr="003B5194" w:rsidRDefault="00195864"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Clean Claim</w:t>
      </w:r>
      <w:r w:rsidRPr="003B5194">
        <w:rPr>
          <w:rFonts w:cstheme="minorHAnsi"/>
        </w:rPr>
        <w:t xml:space="preserve">. </w:t>
      </w:r>
      <w:r w:rsidR="00D24072" w:rsidRPr="003B5194">
        <w:rPr>
          <w:rFonts w:cstheme="minorHAnsi"/>
        </w:rPr>
        <w:t xml:space="preserve">As defined in 42 CFR 447.45 Timely Claims Payment, a clean claim is one that can be processed without obtaining additional information from </w:t>
      </w:r>
      <w:r w:rsidR="006D5C74" w:rsidRPr="003B5194">
        <w:rPr>
          <w:rFonts w:cstheme="minorHAnsi"/>
        </w:rPr>
        <w:t>P</w:t>
      </w:r>
      <w:r w:rsidR="00D24072" w:rsidRPr="003B5194">
        <w:rPr>
          <w:rFonts w:cstheme="minorHAnsi"/>
        </w:rPr>
        <w:t xml:space="preserve">rovider of the service or a third party. It does not include a claim from a </w:t>
      </w:r>
      <w:r w:rsidR="00C427C0" w:rsidRPr="003B5194">
        <w:rPr>
          <w:rFonts w:cstheme="minorHAnsi"/>
        </w:rPr>
        <w:t>P</w:t>
      </w:r>
      <w:r w:rsidR="00D24072" w:rsidRPr="003B5194">
        <w:rPr>
          <w:rFonts w:cstheme="minorHAnsi"/>
        </w:rPr>
        <w:t>rovider who is under investigation for fraud or abuse, or a claim under review for medical necessity.</w:t>
      </w:r>
    </w:p>
    <w:p w14:paraId="6619C49F" w14:textId="684AD280" w:rsidR="00BE665E" w:rsidRPr="003B5194" w:rsidRDefault="1B0BE991" w:rsidP="00D17A54">
      <w:pPr>
        <w:pStyle w:val="ListParagraph"/>
        <w:numPr>
          <w:ilvl w:val="1"/>
          <w:numId w:val="15"/>
        </w:numPr>
        <w:spacing w:after="120" w:line="240" w:lineRule="auto"/>
        <w:contextualSpacing w:val="0"/>
        <w:jc w:val="both"/>
      </w:pPr>
      <w:r w:rsidRPr="00D17A54">
        <w:rPr>
          <w:rFonts w:cstheme="minorHAnsi"/>
          <w:u w:val="single"/>
        </w:rPr>
        <w:t>Community</w:t>
      </w:r>
      <w:r w:rsidRPr="34A0CFA1">
        <w:rPr>
          <w:u w:val="single"/>
        </w:rPr>
        <w:t xml:space="preserve"> Mental Health Services Program (“CMHS</w:t>
      </w:r>
      <w:r w:rsidRPr="34A0CFA1">
        <w:t xml:space="preserve">P”). </w:t>
      </w:r>
      <w:r w:rsidR="003C5FA0" w:rsidRPr="34A0CFA1">
        <w:t xml:space="preserve">A CMHSP is a program that contracts with the State to provide comprehensive behavioral health services in specific geographic service areas, regardless of an individual’s ability to pay. (Michigan Mental Health Code 330.1100a, 330.1206). </w:t>
      </w:r>
    </w:p>
    <w:p w14:paraId="48131688" w14:textId="77777777" w:rsidR="00BE665E" w:rsidRPr="00D417F5" w:rsidRDefault="00B92B56" w:rsidP="00D17A54">
      <w:pPr>
        <w:pStyle w:val="ListParagraph"/>
        <w:numPr>
          <w:ilvl w:val="1"/>
          <w:numId w:val="15"/>
        </w:numPr>
        <w:spacing w:after="120" w:line="240" w:lineRule="auto"/>
        <w:contextualSpacing w:val="0"/>
        <w:jc w:val="both"/>
        <w:rPr>
          <w:rFonts w:cstheme="minorHAnsi"/>
        </w:rPr>
      </w:pPr>
      <w:r w:rsidRPr="00D417F5">
        <w:rPr>
          <w:rFonts w:cstheme="minorHAnsi"/>
          <w:u w:val="single"/>
        </w:rPr>
        <w:t>Covered Person.</w:t>
      </w:r>
      <w:r w:rsidRPr="00D417F5">
        <w:rPr>
          <w:rFonts w:cstheme="minorHAnsi"/>
        </w:rPr>
        <w:t xml:space="preserve"> An individual who resides in CMHSPs</w:t>
      </w:r>
      <w:r w:rsidR="006B23A2" w:rsidRPr="00D417F5">
        <w:rPr>
          <w:rFonts w:cstheme="minorHAnsi"/>
        </w:rPr>
        <w:t>’</w:t>
      </w:r>
      <w:r w:rsidRPr="00D417F5">
        <w:rPr>
          <w:rFonts w:cstheme="minorHAnsi"/>
        </w:rPr>
        <w:t xml:space="preserve"> service area, receives, or is eligible to receive, </w:t>
      </w:r>
      <w:r w:rsidR="00C148F6" w:rsidRPr="00D417F5">
        <w:rPr>
          <w:rFonts w:cstheme="minorHAnsi"/>
        </w:rPr>
        <w:t>Covered Services</w:t>
      </w:r>
      <w:r w:rsidRPr="00D417F5">
        <w:rPr>
          <w:rFonts w:cstheme="minorHAnsi"/>
        </w:rPr>
        <w:t xml:space="preserve"> under the Behavioral Health and Intellectual and Development Disability </w:t>
      </w:r>
      <w:r w:rsidR="003E2C04" w:rsidRPr="00D417F5">
        <w:rPr>
          <w:rFonts w:cstheme="minorHAnsi"/>
        </w:rPr>
        <w:t>Supports and Services section of the MDHHS Medicaid Provider Manual (“MPM”), is enrolled in the M</w:t>
      </w:r>
      <w:r w:rsidR="006B23A2" w:rsidRPr="00D417F5">
        <w:rPr>
          <w:rFonts w:cstheme="minorHAnsi"/>
        </w:rPr>
        <w:t>i</w:t>
      </w:r>
      <w:r w:rsidR="003E2C04" w:rsidRPr="00D417F5">
        <w:rPr>
          <w:rFonts w:cstheme="minorHAnsi"/>
        </w:rPr>
        <w:t>Child Program, or receives, or is eligible to receive, services under the SUD Community Grant Program(s), including Covered Persons eligible through Certified Community Behavioral Health Clinic (“CCBHC”)</w:t>
      </w:r>
      <w:r w:rsidR="005C7A00" w:rsidRPr="00D417F5">
        <w:rPr>
          <w:rFonts w:cstheme="minorHAnsi"/>
        </w:rPr>
        <w:t>, if applicable</w:t>
      </w:r>
      <w:r w:rsidR="003E2C04" w:rsidRPr="00D417F5">
        <w:rPr>
          <w:rFonts w:cstheme="minorHAnsi"/>
        </w:rPr>
        <w:t>.</w:t>
      </w:r>
      <w:r w:rsidR="00377685" w:rsidRPr="00D417F5">
        <w:rPr>
          <w:rFonts w:cstheme="minorHAnsi"/>
        </w:rPr>
        <w:t xml:space="preserve"> Hereinafter may </w:t>
      </w:r>
      <w:r w:rsidR="006059E0" w:rsidRPr="00D417F5">
        <w:rPr>
          <w:rFonts w:cstheme="minorHAnsi"/>
        </w:rPr>
        <w:t xml:space="preserve">also </w:t>
      </w:r>
      <w:r w:rsidR="00377685" w:rsidRPr="00D417F5">
        <w:rPr>
          <w:rFonts w:cstheme="minorHAnsi"/>
        </w:rPr>
        <w:t>be referred to as “Beneficiar</w:t>
      </w:r>
      <w:r w:rsidR="006059E0" w:rsidRPr="00D417F5">
        <w:rPr>
          <w:rFonts w:cstheme="minorHAnsi"/>
        </w:rPr>
        <w:t>y,” “Recipient,” “Person Served,” or “Person Receiving Services.”</w:t>
      </w:r>
    </w:p>
    <w:p w14:paraId="4FB5EF05" w14:textId="19F639B3" w:rsidR="00ED6B6D" w:rsidRPr="00F01C5F" w:rsidRDefault="003E2C04" w:rsidP="5B04F413">
      <w:pPr>
        <w:pStyle w:val="ListParagraph"/>
        <w:numPr>
          <w:ilvl w:val="1"/>
          <w:numId w:val="15"/>
        </w:numPr>
        <w:spacing w:after="120" w:line="240" w:lineRule="auto"/>
        <w:contextualSpacing w:val="0"/>
        <w:jc w:val="both"/>
      </w:pPr>
      <w:r w:rsidRPr="00D17A54">
        <w:rPr>
          <w:rFonts w:cstheme="minorHAnsi"/>
          <w:u w:val="single"/>
        </w:rPr>
        <w:t>Covered</w:t>
      </w:r>
      <w:r w:rsidRPr="34A0CFA1">
        <w:rPr>
          <w:u w:val="single"/>
        </w:rPr>
        <w:t xml:space="preserve"> Services.</w:t>
      </w:r>
      <w:r>
        <w:t xml:space="preserve"> </w:t>
      </w:r>
      <w:r w:rsidR="0030044C">
        <w:t xml:space="preserve">Medically necessary behavioral health and substance use disorder services and supports </w:t>
      </w:r>
      <w:r w:rsidR="00687D5D">
        <w:t xml:space="preserve">that are within the normal scope of service and registration or licensure of Provider and for which a Covered Person is entitled to receive under the </w:t>
      </w:r>
      <w:r w:rsidR="00ED6B6D">
        <w:t xml:space="preserve">1115 Behavioral Health Demonstration Waiver, the Healthy Michigan Plan, the 1915(i) State Plan Benefit, one of the three 1915(c) waivers (Habilitation Supports Waiver, Children’s Waiver Program, or the Waiver for Children with Serious Emotional Disturbances) </w:t>
      </w:r>
      <w:r w:rsidR="008F0311">
        <w:t xml:space="preserve">or </w:t>
      </w:r>
      <w:r w:rsidR="00F01C5F">
        <w:t>other applicable public behavioral health programs (such as Substance Use Disorder Community Grant Programs) as delineated in the MDHHS/PIHP Master Contract.</w:t>
      </w:r>
      <w:r w:rsidR="00ED6B6D">
        <w:t xml:space="preserve"> </w:t>
      </w:r>
    </w:p>
    <w:p w14:paraId="68C89E90" w14:textId="279A3513" w:rsidR="00BE665E" w:rsidRPr="003B5194" w:rsidRDefault="7DFE2051"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Critical Incident.</w:t>
      </w:r>
      <w:r w:rsidRPr="003B5194">
        <w:rPr>
          <w:rFonts w:cstheme="minorHAnsi"/>
        </w:rPr>
        <w:t xml:space="preserve"> </w:t>
      </w:r>
      <w:r w:rsidR="00E11D20" w:rsidRPr="003B5194">
        <w:rPr>
          <w:rFonts w:cstheme="minorHAnsi"/>
        </w:rPr>
        <w:t xml:space="preserve">Critical Incidents are defined as the following events: Suicide; Non-suicide death; Arrest of Consumer; Emergency Medical Treatment due to injury or Medication Error: Type of injury will include a subcategory for reporting injuries that resulted from the use of physical management; Hospitalization due to Injury or Medication Error: Hospitalization due to injury related to the use of physical management. </w:t>
      </w:r>
    </w:p>
    <w:p w14:paraId="427CA4F2" w14:textId="77777777" w:rsidR="00BE665E" w:rsidRPr="003B5194" w:rsidRDefault="003E2C04"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Dispute.</w:t>
      </w:r>
      <w:r w:rsidRPr="003B5194">
        <w:rPr>
          <w:rFonts w:cstheme="minorHAnsi"/>
        </w:rPr>
        <w:t xml:space="preserve"> </w:t>
      </w:r>
      <w:r w:rsidR="00923E16" w:rsidRPr="003B5194">
        <w:rPr>
          <w:rFonts w:cstheme="minorHAnsi"/>
        </w:rPr>
        <w:t xml:space="preserve">Any dispute or controversy arising under, out of, </w:t>
      </w:r>
      <w:r w:rsidR="009914E6" w:rsidRPr="003B5194">
        <w:rPr>
          <w:rFonts w:cstheme="minorHAnsi"/>
        </w:rPr>
        <w:t>in connection with, or in relation to this Agreement or the breach of this Agreement</w:t>
      </w:r>
      <w:r w:rsidR="00927658" w:rsidRPr="003B5194">
        <w:rPr>
          <w:rFonts w:cstheme="minorHAnsi"/>
        </w:rPr>
        <w:t xml:space="preserve">, </w:t>
      </w:r>
      <w:r w:rsidR="00E0489A" w:rsidRPr="003B5194">
        <w:rPr>
          <w:rFonts w:cstheme="minorHAnsi"/>
        </w:rPr>
        <w:t>does not include</w:t>
      </w:r>
      <w:r w:rsidR="00927658" w:rsidRPr="003B5194">
        <w:rPr>
          <w:rFonts w:cstheme="minorHAnsi"/>
        </w:rPr>
        <w:t xml:space="preserve"> a Beneficiary Appeal as otherwise defined.</w:t>
      </w:r>
    </w:p>
    <w:p w14:paraId="726A752E" w14:textId="25528B6C" w:rsidR="00BE665E" w:rsidRPr="003B5194" w:rsidRDefault="6331F667"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Fraud.</w:t>
      </w:r>
      <w:r w:rsidRPr="003B5194">
        <w:rPr>
          <w:rFonts w:cstheme="minorHAnsi"/>
        </w:rPr>
        <w:t xml:space="preserve"> </w:t>
      </w:r>
      <w:r w:rsidR="00E11D20" w:rsidRPr="003B5194">
        <w:rPr>
          <w:rFonts w:cstheme="minorHAnsi"/>
        </w:rPr>
        <w:t xml:space="preserve">As defined in 42 CFR 455.2, the intentional deception or misinterpretation made by a person with the knowledge that the deception could result in some unauthorized benefit to himself or another person. It includes any act that constitutes fraud under any applicable federal or State Law. </w:t>
      </w:r>
    </w:p>
    <w:p w14:paraId="50F0821A" w14:textId="77777777" w:rsidR="00BE665E" w:rsidRPr="003B5194" w:rsidRDefault="6331F667"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Health Care Professional.</w:t>
      </w:r>
      <w:r w:rsidRPr="003B5194">
        <w:rPr>
          <w:rFonts w:cstheme="minorHAnsi"/>
        </w:rPr>
        <w:t xml:space="preserve"> </w:t>
      </w:r>
      <w:r w:rsidR="00E11D20" w:rsidRPr="003B5194">
        <w:rPr>
          <w:rFonts w:cstheme="minorHAnsi"/>
        </w:rPr>
        <w:t xml:space="preserve">Includes any of the following: physician, podiatrist, optometrist, chiropractor, psychologist, dentist, physician assistant, physical or occupational therapist, therapist assistant, speech-language pathologist, audiologist, registered or practical nurse (including nurse practitioner, clinical nurse specialist, certified registered nurse anesthetist, and certified nurse midwife), registered/certified social worker, registered respiratory therapist, and certified respiratory therapy technician (this list is not all inclusive). </w:t>
      </w:r>
    </w:p>
    <w:p w14:paraId="11E60D2C" w14:textId="28B0A18D" w:rsidR="00BE665E" w:rsidRPr="003B5194" w:rsidRDefault="3E03DE0D"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lastRenderedPageBreak/>
        <w:t>HIPAA</w:t>
      </w:r>
      <w:r w:rsidR="3037B43A" w:rsidRPr="003B5194">
        <w:rPr>
          <w:rFonts w:cstheme="minorHAnsi"/>
          <w:u w:val="single"/>
        </w:rPr>
        <w:t>.</w:t>
      </w:r>
      <w:r w:rsidR="3037B43A" w:rsidRPr="003B5194">
        <w:rPr>
          <w:rFonts w:cstheme="minorHAnsi"/>
        </w:rPr>
        <w:t xml:space="preserve"> The Health Insurance Portability and Accountability Act of 1996, Public Law 104-191, 1996, </w:t>
      </w:r>
      <w:r w:rsidR="03010B05" w:rsidRPr="003B5194">
        <w:rPr>
          <w:rFonts w:cstheme="minorHAnsi"/>
        </w:rPr>
        <w:t xml:space="preserve">as amended, </w:t>
      </w:r>
      <w:r w:rsidR="3037B43A" w:rsidRPr="003B5194">
        <w:rPr>
          <w:rFonts w:cstheme="minorHAnsi"/>
        </w:rPr>
        <w:t>enacted to improve the Medicare program under Title XVIII of the Social Security Act and the Medicaid program under Title XIX of the Social Security Act.</w:t>
      </w:r>
    </w:p>
    <w:p w14:paraId="7282366C" w14:textId="5402D1FD" w:rsidR="00BE665E" w:rsidRPr="003B5194" w:rsidRDefault="003F7CEE"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HITECH.</w:t>
      </w:r>
      <w:r w:rsidRPr="003B5194">
        <w:rPr>
          <w:rFonts w:cstheme="minorHAnsi"/>
        </w:rPr>
        <w:t xml:space="preserve"> The Health Information Technology for Economic and Clinical Health Act of 2009</w:t>
      </w:r>
      <w:r w:rsidR="00F54C27" w:rsidRPr="003B5194">
        <w:rPr>
          <w:rFonts w:cstheme="minorHAnsi"/>
        </w:rPr>
        <w:t>, title XIII of the American Recover</w:t>
      </w:r>
      <w:r w:rsidR="00301B88">
        <w:rPr>
          <w:rFonts w:cstheme="minorHAnsi"/>
        </w:rPr>
        <w:t>y</w:t>
      </w:r>
      <w:r w:rsidR="00F54C27" w:rsidRPr="003B5194">
        <w:rPr>
          <w:rFonts w:cstheme="minorHAnsi"/>
        </w:rPr>
        <w:t xml:space="preserve"> and Reinvestment Act of 2009.</w:t>
      </w:r>
    </w:p>
    <w:p w14:paraId="04B848DC" w14:textId="2CCFDA71" w:rsidR="00BE665E" w:rsidRPr="003B5194" w:rsidRDefault="001E6A8E"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Limited English Proficiency (“LEP”).</w:t>
      </w:r>
      <w:r w:rsidRPr="003B5194">
        <w:rPr>
          <w:rFonts w:cstheme="minorHAnsi"/>
        </w:rPr>
        <w:t xml:space="preserve"> Means being limited in ability or unable to speak, read and/or write the English language well enough to understand and be understood without the aid of an interpreter.</w:t>
      </w:r>
    </w:p>
    <w:p w14:paraId="1048A98E" w14:textId="77777777" w:rsidR="00BE665E" w:rsidRPr="003B5194" w:rsidRDefault="003D7E0E" w:rsidP="34A0CFA1">
      <w:pPr>
        <w:pStyle w:val="ListParagraph"/>
        <w:numPr>
          <w:ilvl w:val="1"/>
          <w:numId w:val="15"/>
        </w:numPr>
        <w:spacing w:after="120" w:line="240" w:lineRule="auto"/>
        <w:contextualSpacing w:val="0"/>
        <w:jc w:val="both"/>
      </w:pPr>
      <w:r w:rsidRPr="00D447D9">
        <w:rPr>
          <w:rFonts w:cstheme="minorHAnsi"/>
          <w:u w:val="single"/>
        </w:rPr>
        <w:t>MDHHS</w:t>
      </w:r>
      <w:r w:rsidRPr="34A0CFA1">
        <w:rPr>
          <w:u w:val="single"/>
        </w:rPr>
        <w:t>/CMHSP Master Contract for General Funds.</w:t>
      </w:r>
      <w:r w:rsidRPr="34A0CFA1">
        <w:t xml:space="preserve"> The agreement between MDHHS and CMHSP for the provision of mental health supports and services</w:t>
      </w:r>
      <w:bookmarkStart w:id="2" w:name="_Int_QW6oqKwN"/>
      <w:r w:rsidRPr="34A0CFA1">
        <w:t>.</w:t>
      </w:r>
      <w:bookmarkEnd w:id="2"/>
    </w:p>
    <w:p w14:paraId="2F6BE39A" w14:textId="5EA1149C" w:rsidR="00BE665E" w:rsidRPr="00C701FE" w:rsidRDefault="003D7E0E" w:rsidP="5B04F413">
      <w:pPr>
        <w:pStyle w:val="ListParagraph"/>
        <w:numPr>
          <w:ilvl w:val="1"/>
          <w:numId w:val="15"/>
        </w:numPr>
        <w:spacing w:after="120" w:line="240" w:lineRule="auto"/>
        <w:contextualSpacing w:val="0"/>
        <w:jc w:val="both"/>
      </w:pPr>
      <w:r w:rsidRPr="00D447D9">
        <w:rPr>
          <w:rFonts w:cstheme="minorHAnsi"/>
          <w:u w:val="single"/>
        </w:rPr>
        <w:t>MDHHS</w:t>
      </w:r>
      <w:r w:rsidRPr="5B04F413">
        <w:rPr>
          <w:u w:val="single"/>
        </w:rPr>
        <w:t>/PIHP Master Contract.</w:t>
      </w:r>
      <w:r w:rsidRPr="5B04F413">
        <w:t xml:space="preserve"> The agreement between MDHHS and LRE</w:t>
      </w:r>
      <w:r w:rsidR="007F2B79" w:rsidRPr="5B04F413">
        <w:t xml:space="preserve">, </w:t>
      </w:r>
      <w:r w:rsidR="00893078" w:rsidRPr="5B04F413">
        <w:t>acting as the PIHP</w:t>
      </w:r>
      <w:r w:rsidR="00BC173A" w:rsidRPr="5B04F413">
        <w:t>,</w:t>
      </w:r>
      <w:r w:rsidRPr="5B04F413">
        <w:t xml:space="preserve"> for the </w:t>
      </w:r>
      <w:r w:rsidR="00E21A70" w:rsidRPr="5B04F413">
        <w:t>administration and management</w:t>
      </w:r>
      <w:r w:rsidRPr="5B04F413">
        <w:t xml:space="preserve"> of </w:t>
      </w:r>
      <w:r w:rsidR="00E21A70" w:rsidRPr="5B04F413">
        <w:t xml:space="preserve">Medicaid funded behavioral health services.  This includes services </w:t>
      </w:r>
      <w:r w:rsidR="00CA060A" w:rsidRPr="5B04F413">
        <w:t>authorized under</w:t>
      </w:r>
      <w:r w:rsidR="00E21A70" w:rsidRPr="5B04F413">
        <w:t xml:space="preserve"> the </w:t>
      </w:r>
      <w:r w:rsidR="00C701FE" w:rsidRPr="5B04F413">
        <w:t xml:space="preserve">1115 Behavioral Health Demonstration Waiver, the Healthy Michigan Plan, the 1915(i) State Plan Benefit, one of the three 1915(c) waivers (Habilitation Supports Waiver, Children’s Waiver Program, or the Waiver for Children with Serious Emotional Disturbances) </w:t>
      </w:r>
      <w:r w:rsidR="00BB2449" w:rsidRPr="5B04F413">
        <w:t xml:space="preserve">other applicable public behavioral health programs </w:t>
      </w:r>
      <w:r w:rsidR="00160DCD" w:rsidRPr="5B04F413">
        <w:t>(</w:t>
      </w:r>
      <w:r w:rsidR="00BB2449" w:rsidRPr="5B04F413">
        <w:t>such as Substance Use Disorder (SUD) Community Grant Programs</w:t>
      </w:r>
      <w:r w:rsidR="00160DCD" w:rsidRPr="5B04F413">
        <w:t>)</w:t>
      </w:r>
      <w:r w:rsidR="00BB2449" w:rsidRPr="5B04F413">
        <w:t xml:space="preserve"> as delineated in the MDHHS/PIHP Master Contract</w:t>
      </w:r>
      <w:r w:rsidR="00C701FE" w:rsidRPr="5B04F413">
        <w:t xml:space="preserve">. </w:t>
      </w:r>
    </w:p>
    <w:p w14:paraId="5A4E1554" w14:textId="1B325EBD" w:rsidR="00BE665E" w:rsidRPr="003B5194" w:rsidRDefault="00AF6189"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Medical Necessity.</w:t>
      </w:r>
      <w:r w:rsidR="00837BCC" w:rsidRPr="003B5194">
        <w:rPr>
          <w:rFonts w:cstheme="minorHAnsi"/>
        </w:rPr>
        <w:t xml:space="preserve"> Determination by a qualified clinician acting within the scope of their licensure that services are reasonable and necessary for the treatment of illness, injury, disease, disability, or developmental condition, including services provided in accordance with generally accepted practices, not primarily for the conven</w:t>
      </w:r>
      <w:r w:rsidR="000F19EE" w:rsidRPr="003B5194">
        <w:rPr>
          <w:rFonts w:cstheme="minorHAnsi"/>
        </w:rPr>
        <w:t>ience</w:t>
      </w:r>
      <w:r w:rsidR="00EB2252" w:rsidRPr="003B5194">
        <w:rPr>
          <w:rFonts w:cstheme="minorHAnsi"/>
        </w:rPr>
        <w:t xml:space="preserve"> of the </w:t>
      </w:r>
      <w:r w:rsidR="004273BE" w:rsidRPr="003B5194">
        <w:rPr>
          <w:rFonts w:cstheme="minorHAnsi"/>
        </w:rPr>
        <w:t>C</w:t>
      </w:r>
      <w:r w:rsidR="00EB2252" w:rsidRPr="003B5194">
        <w:rPr>
          <w:rFonts w:cstheme="minorHAnsi"/>
        </w:rPr>
        <w:t xml:space="preserve">overed </w:t>
      </w:r>
      <w:r w:rsidR="004273BE" w:rsidRPr="003B5194">
        <w:rPr>
          <w:rFonts w:cstheme="minorHAnsi"/>
        </w:rPr>
        <w:t xml:space="preserve">Person </w:t>
      </w:r>
      <w:r w:rsidR="00EB2252" w:rsidRPr="003B5194">
        <w:rPr>
          <w:rFonts w:cstheme="minorHAnsi"/>
        </w:rPr>
        <w:t xml:space="preserve">or another healthcare provider, and </w:t>
      </w:r>
      <w:r w:rsidR="00DD4BDB" w:rsidRPr="003B5194">
        <w:rPr>
          <w:rFonts w:cstheme="minorHAnsi"/>
        </w:rPr>
        <w:t>is the most cost-effective option in the least restrictive environment, and is consistent with clinical standards of care</w:t>
      </w:r>
      <w:r w:rsidR="00CB794F" w:rsidRPr="003B5194">
        <w:rPr>
          <w:rFonts w:cstheme="minorHAnsi"/>
        </w:rPr>
        <w:t>, as consistent with the Michigan Medicaid Provider Manual (“MPM”)</w:t>
      </w:r>
      <w:r w:rsidR="009F000A" w:rsidRPr="003B5194">
        <w:rPr>
          <w:rFonts w:cstheme="minorHAnsi"/>
        </w:rPr>
        <w:t xml:space="preserve">. </w:t>
      </w:r>
      <w:r w:rsidR="00324A4C" w:rsidRPr="003B5194">
        <w:rPr>
          <w:rFonts w:cstheme="minorHAnsi"/>
        </w:rPr>
        <w:t xml:space="preserve">Additional regional standards may be </w:t>
      </w:r>
      <w:r w:rsidR="00EC09FF" w:rsidRPr="003B5194">
        <w:rPr>
          <w:rFonts w:cstheme="minorHAnsi"/>
        </w:rPr>
        <w:t xml:space="preserve">published and required </w:t>
      </w:r>
      <w:r w:rsidR="00324A4C" w:rsidRPr="003B5194">
        <w:rPr>
          <w:rFonts w:cstheme="minorHAnsi"/>
        </w:rPr>
        <w:t xml:space="preserve">by </w:t>
      </w:r>
      <w:r w:rsidR="0057480A" w:rsidRPr="003B5194">
        <w:rPr>
          <w:rFonts w:cstheme="minorHAnsi"/>
        </w:rPr>
        <w:t>LRE and</w:t>
      </w:r>
      <w:r w:rsidR="001D11FB" w:rsidRPr="003B5194">
        <w:rPr>
          <w:rFonts w:cstheme="minorHAnsi"/>
        </w:rPr>
        <w:t xml:space="preserve"> </w:t>
      </w:r>
      <w:r w:rsidR="00324A4C" w:rsidRPr="003B5194">
        <w:rPr>
          <w:rFonts w:cstheme="minorHAnsi"/>
        </w:rPr>
        <w:t>are incorporated herein by reference.</w:t>
      </w:r>
    </w:p>
    <w:p w14:paraId="3CD8223F" w14:textId="76693B32" w:rsidR="00BE665E" w:rsidRPr="003B5194" w:rsidRDefault="302ED8F6"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Network</w:t>
      </w:r>
      <w:r w:rsidR="009F76A1" w:rsidRPr="003B5194">
        <w:rPr>
          <w:rFonts w:cstheme="minorHAnsi"/>
          <w:u w:val="single"/>
        </w:rPr>
        <w:t xml:space="preserve"> Provider</w:t>
      </w:r>
      <w:r w:rsidRPr="003B5194">
        <w:rPr>
          <w:rFonts w:cstheme="minorHAnsi"/>
          <w:u w:val="single"/>
        </w:rPr>
        <w:t>.</w:t>
      </w:r>
      <w:r w:rsidRPr="003B5194">
        <w:rPr>
          <w:rFonts w:cstheme="minorHAnsi"/>
        </w:rPr>
        <w:t xml:space="preserve"> A</w:t>
      </w:r>
      <w:r w:rsidR="007344D9" w:rsidRPr="003B5194">
        <w:rPr>
          <w:rFonts w:cstheme="minorHAnsi"/>
        </w:rPr>
        <w:t>n individual or</w:t>
      </w:r>
      <w:r w:rsidRPr="003B5194">
        <w:rPr>
          <w:rFonts w:cstheme="minorHAnsi"/>
        </w:rPr>
        <w:t xml:space="preserve"> </w:t>
      </w:r>
      <w:r w:rsidR="004523E2" w:rsidRPr="003B5194">
        <w:rPr>
          <w:rFonts w:cstheme="minorHAnsi"/>
        </w:rPr>
        <w:t>organization</w:t>
      </w:r>
      <w:r w:rsidRPr="003B5194">
        <w:rPr>
          <w:rFonts w:cstheme="minorHAnsi"/>
        </w:rPr>
        <w:t xml:space="preserve"> that contracts with CMHSP to provide Covered Services</w:t>
      </w:r>
      <w:r w:rsidR="2361C65C" w:rsidRPr="003B5194">
        <w:rPr>
          <w:rFonts w:cstheme="minorHAnsi"/>
        </w:rPr>
        <w:t xml:space="preserve"> to Covered Persons.</w:t>
      </w:r>
    </w:p>
    <w:p w14:paraId="76874614" w14:textId="77777777" w:rsidR="00BE665E" w:rsidRPr="003B5194" w:rsidRDefault="007B2398"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Network Notifications.</w:t>
      </w:r>
      <w:r w:rsidRPr="003B5194">
        <w:rPr>
          <w:rFonts w:cstheme="minorHAnsi"/>
        </w:rPr>
        <w:t xml:space="preserve"> The official means of communication regarding non-material changes related to Claims and/or reimbursement such as </w:t>
      </w:r>
      <w:r w:rsidR="00346FFC" w:rsidRPr="003B5194">
        <w:rPr>
          <w:rFonts w:cstheme="minorHAnsi"/>
        </w:rPr>
        <w:t>billing code changes</w:t>
      </w:r>
      <w:r w:rsidRPr="003B5194">
        <w:rPr>
          <w:rFonts w:cstheme="minorHAnsi"/>
        </w:rPr>
        <w:t>, documentation requirements, accepted modifiers,</w:t>
      </w:r>
      <w:r w:rsidR="00A35E14" w:rsidRPr="003B5194">
        <w:rPr>
          <w:rFonts w:cstheme="minorHAnsi"/>
        </w:rPr>
        <w:t xml:space="preserve"> or other billing matters. Network Notifications are published a minimum of thirty (30) days in advance of the effective date of the change</w:t>
      </w:r>
      <w:r w:rsidR="00184246" w:rsidRPr="003B5194">
        <w:rPr>
          <w:rFonts w:cstheme="minorHAnsi"/>
        </w:rPr>
        <w:t xml:space="preserve">, unless such changes are necessary sooner as required by law or rule, </w:t>
      </w:r>
      <w:r w:rsidR="001D11FB" w:rsidRPr="003B5194">
        <w:rPr>
          <w:rFonts w:cstheme="minorHAnsi"/>
        </w:rPr>
        <w:t xml:space="preserve">or </w:t>
      </w:r>
      <w:r w:rsidR="00184246" w:rsidRPr="003B5194">
        <w:rPr>
          <w:rFonts w:cstheme="minorHAnsi"/>
        </w:rPr>
        <w:t xml:space="preserve">for CMHSP or LRE to comply with </w:t>
      </w:r>
      <w:r w:rsidR="006012BD" w:rsidRPr="003B5194">
        <w:rPr>
          <w:rFonts w:cstheme="minorHAnsi"/>
        </w:rPr>
        <w:t>any legal or contractual obligation for which it is responsible. For the purpose of this definition, “non-material” are those changes related to Claims</w:t>
      </w:r>
      <w:r w:rsidR="00675D49" w:rsidRPr="003B5194">
        <w:rPr>
          <w:rFonts w:cstheme="minorHAnsi"/>
        </w:rPr>
        <w:t xml:space="preserve"> and/or reimbursement that will not decrease Provider’s payment or compensation or will not change the administrative procedures in a way that may reasonably be expected to significantly increase Provider’s administrative expense.</w:t>
      </w:r>
    </w:p>
    <w:p w14:paraId="24B9C1D2" w14:textId="77777777" w:rsidR="00BE665E" w:rsidRPr="003B5194" w:rsidRDefault="00D12D55"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Prepaid Inpatient Health Plan (“PIHP”).</w:t>
      </w:r>
      <w:r w:rsidR="00E92ACA" w:rsidRPr="003B5194">
        <w:rPr>
          <w:rFonts w:cstheme="minorHAnsi"/>
        </w:rPr>
        <w:t xml:space="preserve"> </w:t>
      </w:r>
      <w:r w:rsidR="006A6A0B" w:rsidRPr="003B5194">
        <w:rPr>
          <w:rFonts w:cstheme="minorHAnsi"/>
        </w:rPr>
        <w:t>A PIHP is an organization as defined in 42 CFR Part 438 and meets the requirements of MCL 330.1204b.</w:t>
      </w:r>
    </w:p>
    <w:p w14:paraId="5C341E4B" w14:textId="77777777" w:rsidR="00BE665E" w:rsidRPr="003B5194" w:rsidRDefault="00E91E39"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Policies and Procedures.</w:t>
      </w:r>
      <w:r w:rsidRPr="003B5194">
        <w:rPr>
          <w:rFonts w:cstheme="minorHAnsi"/>
        </w:rPr>
        <w:t xml:space="preserve"> For the purposes of this Agreement, those policies, procedures, </w:t>
      </w:r>
      <w:r w:rsidR="00267466" w:rsidRPr="003B5194">
        <w:rPr>
          <w:rFonts w:cstheme="minorHAnsi"/>
        </w:rPr>
        <w:t xml:space="preserve">and </w:t>
      </w:r>
      <w:r w:rsidRPr="003B5194">
        <w:rPr>
          <w:rFonts w:cstheme="minorHAnsi"/>
        </w:rPr>
        <w:t>protocol</w:t>
      </w:r>
      <w:r w:rsidR="00267466" w:rsidRPr="003B5194">
        <w:rPr>
          <w:rFonts w:cstheme="minorHAnsi"/>
        </w:rPr>
        <w:t>s</w:t>
      </w:r>
      <w:r w:rsidRPr="003B5194">
        <w:rPr>
          <w:rFonts w:cstheme="minorHAnsi"/>
        </w:rPr>
        <w:t>, adopted by CMHSP or LRE to be used by Provider in providing services and doing business with CMHSP under this Agreement, including but not limited to payment policies</w:t>
      </w:r>
      <w:r w:rsidR="00FA08AE" w:rsidRPr="003B5194">
        <w:rPr>
          <w:rFonts w:cstheme="minorHAnsi"/>
        </w:rPr>
        <w:t xml:space="preserve">, credentialing and re-credentialing processes, </w:t>
      </w:r>
      <w:r w:rsidR="005144E5" w:rsidRPr="003B5194">
        <w:rPr>
          <w:rFonts w:cstheme="minorHAnsi"/>
        </w:rPr>
        <w:t>utilization management</w:t>
      </w:r>
      <w:r w:rsidR="00855330" w:rsidRPr="003B5194">
        <w:rPr>
          <w:rFonts w:cstheme="minorHAnsi"/>
        </w:rPr>
        <w:t>, quality improvement</w:t>
      </w:r>
      <w:r w:rsidR="00B071AF" w:rsidRPr="003B5194">
        <w:rPr>
          <w:rFonts w:cstheme="minorHAnsi"/>
        </w:rPr>
        <w:t>, peer review, fair hearing, appeals and grievances, or concurrent review.</w:t>
      </w:r>
    </w:p>
    <w:p w14:paraId="094BB0FE" w14:textId="77777777" w:rsidR="00BE665E" w:rsidRPr="003B5194" w:rsidRDefault="005B2208"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Protected Health Information (“PHI”).</w:t>
      </w:r>
      <w:r w:rsidRPr="003B5194">
        <w:rPr>
          <w:rFonts w:cstheme="minorHAnsi"/>
        </w:rPr>
        <w:t xml:space="preserve"> For the purposes of this Agreement, PHI shall have the meaning as defined in 45 CFR §160.103 and shall also include Patient Identifying Information (“PII”) as defined in 42 CFR Part 2, Subpart B</w:t>
      </w:r>
      <w:r w:rsidR="00B367A3" w:rsidRPr="003B5194">
        <w:rPr>
          <w:rFonts w:cstheme="minorHAnsi"/>
        </w:rPr>
        <w:t>, §2.11.</w:t>
      </w:r>
    </w:p>
    <w:p w14:paraId="4D9291C0" w14:textId="77777777" w:rsidR="00BE665E" w:rsidRPr="003B5194" w:rsidRDefault="00B367A3"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Quality Improvement.</w:t>
      </w:r>
      <w:r w:rsidRPr="003B5194">
        <w:rPr>
          <w:rFonts w:cstheme="minorHAnsi"/>
        </w:rPr>
        <w:t xml:space="preserve"> The processes established and operated by CMHSP and/or LRE </w:t>
      </w:r>
      <w:r w:rsidR="000108A8" w:rsidRPr="003B5194">
        <w:rPr>
          <w:rFonts w:cstheme="minorHAnsi"/>
        </w:rPr>
        <w:t xml:space="preserve">that </w:t>
      </w:r>
      <w:r w:rsidRPr="003B5194">
        <w:rPr>
          <w:rFonts w:cstheme="minorHAnsi"/>
        </w:rPr>
        <w:t>relat</w:t>
      </w:r>
      <w:r w:rsidR="000108A8" w:rsidRPr="003B5194">
        <w:rPr>
          <w:rFonts w:cstheme="minorHAnsi"/>
        </w:rPr>
        <w:t>e</w:t>
      </w:r>
      <w:r w:rsidRPr="003B5194">
        <w:rPr>
          <w:rFonts w:cstheme="minorHAnsi"/>
        </w:rPr>
        <w:t xml:space="preserve"> to the quality of Covered Services.</w:t>
      </w:r>
    </w:p>
    <w:p w14:paraId="748E2E28" w14:textId="77777777" w:rsidR="00BE665E" w:rsidRPr="003B5194" w:rsidRDefault="5F0DC9A1"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Sentinel Event.</w:t>
      </w:r>
      <w:r w:rsidRPr="003B5194">
        <w:rPr>
          <w:rFonts w:cstheme="minorHAnsi"/>
        </w:rPr>
        <w:t xml:space="preserve"> </w:t>
      </w:r>
      <w:r w:rsidR="00005027" w:rsidRPr="003B5194">
        <w:rPr>
          <w:rFonts w:cstheme="minorHAnsi"/>
        </w:rPr>
        <w:t>Is an “unexpected occurrence” involving death (not due to the natural course of a health condition) or serious physical or psychological injury, or risk thereof. Serious injury specifically includes permanent loss of limb or function. The phrase “or risk thereof” includes any process variation for which recurrence would carry a significant chance of a serious adverse outcome (JCAHO, 1998). Any injury or death that occurs from the use of any behavior intervention is considered a sentinel event.</w:t>
      </w:r>
    </w:p>
    <w:p w14:paraId="0A89B931" w14:textId="77777777" w:rsidR="00BE665E" w:rsidRPr="003B5194" w:rsidRDefault="008824CD"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Utilization Management.</w:t>
      </w:r>
      <w:r w:rsidRPr="003B5194">
        <w:rPr>
          <w:rFonts w:cstheme="minorHAnsi"/>
        </w:rPr>
        <w:t xml:space="preserve"> The process(es) to review</w:t>
      </w:r>
      <w:r w:rsidR="00E723E3" w:rsidRPr="003B5194">
        <w:rPr>
          <w:rFonts w:cstheme="minorHAnsi"/>
        </w:rPr>
        <w:t xml:space="preserve"> and determine whether certain health care services provided or to be provided to Covered Persons are in accordance with CMHSP and LRE Policies and Procedures.</w:t>
      </w:r>
    </w:p>
    <w:p w14:paraId="465F7347" w14:textId="36E85821" w:rsidR="00E723E3" w:rsidRPr="003B5194" w:rsidRDefault="00E723E3"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Utilization Review.</w:t>
      </w:r>
      <w:r w:rsidR="00120E0A" w:rsidRPr="003B5194">
        <w:rPr>
          <w:rFonts w:cstheme="minorHAnsi"/>
        </w:rPr>
        <w:t xml:space="preserve"> The monitoring and evaluation of </w:t>
      </w:r>
      <w:r w:rsidR="00E34707" w:rsidRPr="003B5194">
        <w:rPr>
          <w:rFonts w:cstheme="minorHAnsi"/>
        </w:rPr>
        <w:t xml:space="preserve">Covered Services </w:t>
      </w:r>
      <w:r w:rsidR="00904D9E" w:rsidRPr="003B5194">
        <w:rPr>
          <w:rFonts w:cstheme="minorHAnsi"/>
        </w:rPr>
        <w:t xml:space="preserve">to determine adherence to Medical Necessity </w:t>
      </w:r>
      <w:r w:rsidR="00E92D82" w:rsidRPr="003B5194">
        <w:rPr>
          <w:rFonts w:cstheme="minorHAnsi"/>
        </w:rPr>
        <w:t>requirements.</w:t>
      </w:r>
    </w:p>
    <w:p w14:paraId="73B3948A" w14:textId="234CDF59" w:rsidR="00BE665E" w:rsidRPr="000F396B" w:rsidRDefault="00BF6A8D" w:rsidP="34A0CFA1">
      <w:pPr>
        <w:pStyle w:val="ListParagraph"/>
        <w:numPr>
          <w:ilvl w:val="0"/>
          <w:numId w:val="15"/>
        </w:numPr>
        <w:spacing w:after="120" w:line="240" w:lineRule="auto"/>
        <w:jc w:val="both"/>
        <w:rPr>
          <w:b/>
          <w:bCs/>
          <w:caps/>
        </w:rPr>
      </w:pPr>
      <w:r w:rsidRPr="34A0CFA1">
        <w:rPr>
          <w:b/>
          <w:bCs/>
          <w:caps/>
        </w:rPr>
        <w:t>Exhibits.</w:t>
      </w:r>
    </w:p>
    <w:p w14:paraId="494FD1E1" w14:textId="32B8B990" w:rsidR="00F93438" w:rsidRPr="000F396B" w:rsidRDefault="00F93438" w:rsidP="00EA7A46">
      <w:pPr>
        <w:pStyle w:val="ListParagraph"/>
        <w:numPr>
          <w:ilvl w:val="1"/>
          <w:numId w:val="15"/>
        </w:numPr>
        <w:spacing w:after="120" w:line="240" w:lineRule="auto"/>
        <w:contextualSpacing w:val="0"/>
        <w:jc w:val="both"/>
        <w:rPr>
          <w:rFonts w:cstheme="minorHAnsi"/>
          <w:b/>
          <w:bCs/>
          <w:caps/>
        </w:rPr>
      </w:pPr>
      <w:r w:rsidRPr="000F396B">
        <w:rPr>
          <w:rFonts w:cstheme="minorHAnsi"/>
        </w:rPr>
        <w:t xml:space="preserve">The Exhibits listed below may apply to the Provider and are incorporated by reference into this Agreement. Exhibits that apply to the Provider will be indicated with an "X" in the corresponding checkbox. The full text of each Exhibit is available at </w:t>
      </w:r>
      <w:r w:rsidRPr="000F396B">
        <w:rPr>
          <w:rFonts w:cstheme="minorHAnsi"/>
          <w:b/>
          <w:bCs/>
        </w:rPr>
        <w:t>[Insert CMHSP Website or Location Here]</w:t>
      </w:r>
      <w:r w:rsidRPr="000F396B">
        <w:rPr>
          <w:rFonts w:cstheme="minorHAnsi"/>
        </w:rPr>
        <w:t>. By signing this Agreement, the Provider acknowledges and agrees to comply with all applicable Exhibits as designated below:</w:t>
      </w:r>
    </w:p>
    <w:p w14:paraId="31ED73EF" w14:textId="65E502BF" w:rsidR="002942CC" w:rsidRPr="000F396B" w:rsidRDefault="00180C3E" w:rsidP="00EA7A46">
      <w:pPr>
        <w:pStyle w:val="ListParagraph"/>
        <w:numPr>
          <w:ilvl w:val="3"/>
          <w:numId w:val="15"/>
        </w:numPr>
        <w:tabs>
          <w:tab w:val="left" w:pos="1350"/>
        </w:tabs>
        <w:spacing w:after="120" w:line="240" w:lineRule="auto"/>
        <w:contextualSpacing w:val="0"/>
        <w:jc w:val="both"/>
        <w:rPr>
          <w:rFonts w:cstheme="minorHAnsi"/>
        </w:rPr>
      </w:pPr>
      <w:sdt>
        <w:sdtPr>
          <w:rPr>
            <w:rFonts w:cstheme="minorHAnsi"/>
          </w:rPr>
          <w:id w:val="1403410751"/>
          <w14:checkbox>
            <w14:checked w14:val="0"/>
            <w14:checkedState w14:val="2612" w14:font="MS Gothic"/>
            <w14:uncheckedState w14:val="2610" w14:font="MS Gothic"/>
          </w14:checkbox>
        </w:sdtPr>
        <w:sdtEndPr/>
        <w:sdtContent>
          <w:r w:rsidR="00A803E4" w:rsidRPr="000F396B">
            <w:rPr>
              <w:rFonts w:ascii="MS Gothic" w:eastAsia="MS Gothic" w:hAnsi="MS Gothic" w:cstheme="minorHAnsi" w:hint="eastAsia"/>
            </w:rPr>
            <w:t>☐</w:t>
          </w:r>
        </w:sdtContent>
      </w:sdt>
      <w:r w:rsidR="00A803E4" w:rsidRPr="000F396B">
        <w:rPr>
          <w:rFonts w:cstheme="minorHAnsi"/>
        </w:rPr>
        <w:tab/>
      </w:r>
      <w:r w:rsidR="002942CC" w:rsidRPr="000F396B">
        <w:rPr>
          <w:rFonts w:cstheme="minorHAnsi"/>
        </w:rPr>
        <w:t>Exhibit A: Training Requirements</w:t>
      </w:r>
    </w:p>
    <w:p w14:paraId="5B9ECDDA" w14:textId="1DA746C9" w:rsidR="004F2D60" w:rsidRPr="000F396B" w:rsidRDefault="00180C3E" w:rsidP="00EA7A46">
      <w:pPr>
        <w:pStyle w:val="ListParagraph"/>
        <w:numPr>
          <w:ilvl w:val="3"/>
          <w:numId w:val="15"/>
        </w:numPr>
        <w:tabs>
          <w:tab w:val="left" w:pos="1350"/>
        </w:tabs>
        <w:spacing w:after="120" w:line="240" w:lineRule="auto"/>
        <w:contextualSpacing w:val="0"/>
        <w:jc w:val="both"/>
        <w:rPr>
          <w:rFonts w:cstheme="minorHAnsi"/>
        </w:rPr>
      </w:pPr>
      <w:sdt>
        <w:sdtPr>
          <w:rPr>
            <w:rFonts w:cstheme="minorHAnsi"/>
          </w:rPr>
          <w:id w:val="-1527554163"/>
          <w14:checkbox>
            <w14:checked w14:val="0"/>
            <w14:checkedState w14:val="2612" w14:font="MS Gothic"/>
            <w14:uncheckedState w14:val="2610" w14:font="MS Gothic"/>
          </w14:checkbox>
        </w:sdtPr>
        <w:sdtEndPr/>
        <w:sdtContent>
          <w:r w:rsidR="002942CC" w:rsidRPr="000F396B">
            <w:rPr>
              <w:rFonts w:ascii="Segoe UI Symbol" w:eastAsia="MS Gothic" w:hAnsi="Segoe UI Symbol" w:cs="Segoe UI Symbol"/>
            </w:rPr>
            <w:t>☐</w:t>
          </w:r>
        </w:sdtContent>
      </w:sdt>
      <w:r w:rsidR="00697896" w:rsidRPr="000F396B">
        <w:rPr>
          <w:rFonts w:eastAsia="MS Gothic" w:cstheme="minorHAnsi"/>
        </w:rPr>
        <w:t xml:space="preserve"> </w:t>
      </w:r>
      <w:r w:rsidR="00A803E4" w:rsidRPr="000F396B">
        <w:rPr>
          <w:rFonts w:eastAsia="MS Gothic" w:cstheme="minorHAnsi"/>
        </w:rPr>
        <w:tab/>
      </w:r>
      <w:r w:rsidR="00697896" w:rsidRPr="000F396B">
        <w:rPr>
          <w:rFonts w:eastAsia="MS Gothic" w:cstheme="minorHAnsi"/>
        </w:rPr>
        <w:t>E</w:t>
      </w:r>
      <w:r w:rsidR="00AE7371" w:rsidRPr="000F396B">
        <w:rPr>
          <w:rFonts w:cstheme="minorHAnsi"/>
        </w:rPr>
        <w:t xml:space="preserve">xhibit </w:t>
      </w:r>
      <w:r w:rsidR="002942CC" w:rsidRPr="000F396B">
        <w:rPr>
          <w:rFonts w:cstheme="minorHAnsi"/>
        </w:rPr>
        <w:t>B</w:t>
      </w:r>
      <w:r w:rsidR="004F2D60" w:rsidRPr="000F396B">
        <w:rPr>
          <w:rFonts w:cstheme="minorHAnsi"/>
        </w:rPr>
        <w:t>-1: Recipient Rights for Mental Health and Inpatient Services</w:t>
      </w:r>
    </w:p>
    <w:p w14:paraId="764C0E11" w14:textId="355347FD" w:rsidR="004F2D60" w:rsidRPr="000F396B" w:rsidRDefault="00180C3E" w:rsidP="00EA7A46">
      <w:pPr>
        <w:pStyle w:val="ListParagraph"/>
        <w:numPr>
          <w:ilvl w:val="3"/>
          <w:numId w:val="15"/>
        </w:numPr>
        <w:tabs>
          <w:tab w:val="left" w:pos="1350"/>
        </w:tabs>
        <w:spacing w:after="120" w:line="240" w:lineRule="auto"/>
        <w:contextualSpacing w:val="0"/>
        <w:jc w:val="both"/>
        <w:rPr>
          <w:rFonts w:cstheme="minorHAnsi"/>
        </w:rPr>
      </w:pPr>
      <w:sdt>
        <w:sdtPr>
          <w:rPr>
            <w:rFonts w:cstheme="minorHAnsi"/>
          </w:rPr>
          <w:id w:val="1801420392"/>
          <w14:checkbox>
            <w14:checked w14:val="0"/>
            <w14:checkedState w14:val="2612" w14:font="MS Gothic"/>
            <w14:uncheckedState w14:val="2610" w14:font="MS Gothic"/>
          </w14:checkbox>
        </w:sdtPr>
        <w:sdtEndPr/>
        <w:sdtContent>
          <w:r w:rsidR="00945111" w:rsidRPr="000F396B">
            <w:rPr>
              <w:rFonts w:ascii="Segoe UI Symbol" w:eastAsia="MS Gothic" w:hAnsi="Segoe UI Symbol" w:cs="Segoe UI Symbol"/>
            </w:rPr>
            <w:t>☐</w:t>
          </w:r>
        </w:sdtContent>
      </w:sdt>
      <w:r w:rsidR="009E4214" w:rsidRPr="000F396B">
        <w:rPr>
          <w:rFonts w:cstheme="minorHAnsi"/>
        </w:rPr>
        <w:t xml:space="preserve"> </w:t>
      </w:r>
      <w:r w:rsidR="00A803E4" w:rsidRPr="000F396B">
        <w:rPr>
          <w:rFonts w:cstheme="minorHAnsi"/>
        </w:rPr>
        <w:tab/>
      </w:r>
      <w:r w:rsidR="00AE7371" w:rsidRPr="000F396B">
        <w:rPr>
          <w:rFonts w:cstheme="minorHAnsi"/>
        </w:rPr>
        <w:t xml:space="preserve">Exhibit </w:t>
      </w:r>
      <w:r w:rsidR="002942CC" w:rsidRPr="000F396B">
        <w:rPr>
          <w:rFonts w:cstheme="minorHAnsi"/>
        </w:rPr>
        <w:t>B</w:t>
      </w:r>
      <w:r w:rsidR="004F2D60" w:rsidRPr="000F396B">
        <w:rPr>
          <w:rFonts w:cstheme="minorHAnsi"/>
        </w:rPr>
        <w:t>-2: Recipient Rights for Substance Use Disorder Services</w:t>
      </w:r>
    </w:p>
    <w:p w14:paraId="7B387C8D" w14:textId="25B73FB3" w:rsidR="000F5248" w:rsidRPr="000F396B" w:rsidRDefault="00180C3E" w:rsidP="00EA7A46">
      <w:pPr>
        <w:pStyle w:val="ListParagraph"/>
        <w:numPr>
          <w:ilvl w:val="3"/>
          <w:numId w:val="15"/>
        </w:numPr>
        <w:tabs>
          <w:tab w:val="left" w:pos="1350"/>
        </w:tabs>
        <w:spacing w:after="120" w:line="240" w:lineRule="auto"/>
        <w:contextualSpacing w:val="0"/>
        <w:jc w:val="both"/>
        <w:rPr>
          <w:rFonts w:cstheme="minorHAnsi"/>
        </w:rPr>
      </w:pPr>
      <w:sdt>
        <w:sdtPr>
          <w:rPr>
            <w:rFonts w:cstheme="minorHAnsi"/>
          </w:rPr>
          <w:id w:val="-1374219852"/>
          <w14:checkbox>
            <w14:checked w14:val="0"/>
            <w14:checkedState w14:val="2612" w14:font="MS Gothic"/>
            <w14:uncheckedState w14:val="2610" w14:font="MS Gothic"/>
          </w14:checkbox>
        </w:sdtPr>
        <w:sdtEndPr/>
        <w:sdtContent>
          <w:r w:rsidR="00BE665E" w:rsidRPr="000F396B">
            <w:rPr>
              <w:rFonts w:ascii="Segoe UI Symbol" w:eastAsia="MS Gothic" w:hAnsi="Segoe UI Symbol" w:cs="Segoe UI Symbol"/>
            </w:rPr>
            <w:t>☐</w:t>
          </w:r>
        </w:sdtContent>
      </w:sdt>
      <w:r w:rsidR="009E4214" w:rsidRPr="000F396B">
        <w:rPr>
          <w:rFonts w:cstheme="minorHAnsi"/>
        </w:rPr>
        <w:t xml:space="preserve"> </w:t>
      </w:r>
      <w:r w:rsidR="00A803E4" w:rsidRPr="000F396B">
        <w:rPr>
          <w:rFonts w:cstheme="minorHAnsi"/>
        </w:rPr>
        <w:tab/>
      </w:r>
      <w:r w:rsidR="00AE7371" w:rsidRPr="000F396B">
        <w:rPr>
          <w:rFonts w:cstheme="minorHAnsi"/>
        </w:rPr>
        <w:t>Exhibit</w:t>
      </w:r>
      <w:r w:rsidR="000F5248" w:rsidRPr="000F396B">
        <w:rPr>
          <w:rFonts w:cstheme="minorHAnsi"/>
        </w:rPr>
        <w:t xml:space="preserve"> </w:t>
      </w:r>
      <w:r w:rsidR="002942CC" w:rsidRPr="000F396B">
        <w:rPr>
          <w:rFonts w:cstheme="minorHAnsi"/>
        </w:rPr>
        <w:t>C</w:t>
      </w:r>
      <w:r w:rsidR="000F5248" w:rsidRPr="000F396B">
        <w:rPr>
          <w:rFonts w:cstheme="minorHAnsi"/>
        </w:rPr>
        <w:t>: Designated Collaborating Organization</w:t>
      </w:r>
    </w:p>
    <w:p w14:paraId="480A1E09" w14:textId="2B858AC5" w:rsidR="00721231" w:rsidRPr="000F396B" w:rsidRDefault="00721231" w:rsidP="00EA7A46">
      <w:pPr>
        <w:pStyle w:val="ListParagraph"/>
        <w:numPr>
          <w:ilvl w:val="1"/>
          <w:numId w:val="15"/>
        </w:numPr>
        <w:spacing w:after="120" w:line="240" w:lineRule="auto"/>
        <w:jc w:val="both"/>
        <w:rPr>
          <w:rFonts w:cstheme="minorHAnsi"/>
        </w:rPr>
      </w:pPr>
      <w:r w:rsidRPr="000F396B">
        <w:rPr>
          <w:rFonts w:cstheme="minorHAnsi"/>
        </w:rPr>
        <w:t>If an Exhibit is marked with an "X," it is deemed an integral part of this Agreement and binding upon the Provider. CMHSP reserves the right to update, modify, or replace Exhibits as necessary, with written notice to Provider.</w:t>
      </w:r>
    </w:p>
    <w:p w14:paraId="43265E86" w14:textId="77777777" w:rsidR="00A47F93" w:rsidRPr="00EA7A46" w:rsidRDefault="00A47F93" w:rsidP="00A47F93">
      <w:pPr>
        <w:pStyle w:val="ListParagraph"/>
        <w:spacing w:after="120" w:line="240" w:lineRule="auto"/>
        <w:jc w:val="both"/>
        <w:rPr>
          <w:rFonts w:cstheme="minorHAnsi"/>
          <w:highlight w:val="cyan"/>
        </w:rPr>
      </w:pPr>
    </w:p>
    <w:p w14:paraId="18431959" w14:textId="77777777" w:rsidR="00BE665E" w:rsidRPr="00E430C4" w:rsidRDefault="001710EA" w:rsidP="00EA7A46">
      <w:pPr>
        <w:pStyle w:val="ListParagraph"/>
        <w:numPr>
          <w:ilvl w:val="0"/>
          <w:numId w:val="15"/>
        </w:numPr>
        <w:spacing w:after="120" w:line="240" w:lineRule="auto"/>
        <w:contextualSpacing w:val="0"/>
        <w:jc w:val="both"/>
        <w:rPr>
          <w:rFonts w:cstheme="minorHAnsi"/>
          <w:b/>
          <w:bCs/>
          <w:caps/>
        </w:rPr>
      </w:pPr>
      <w:r w:rsidRPr="00E430C4">
        <w:rPr>
          <w:rFonts w:cstheme="minorHAnsi"/>
          <w:b/>
          <w:bCs/>
          <w:caps/>
        </w:rPr>
        <w:t>Attachments.</w:t>
      </w:r>
    </w:p>
    <w:p w14:paraId="796B0B54" w14:textId="77777777" w:rsidR="00BE665E" w:rsidRPr="00E430C4" w:rsidRDefault="00E80E5B" w:rsidP="00EA7A46">
      <w:pPr>
        <w:pStyle w:val="ListParagraph"/>
        <w:numPr>
          <w:ilvl w:val="1"/>
          <w:numId w:val="15"/>
        </w:numPr>
        <w:spacing w:after="120" w:line="240" w:lineRule="auto"/>
        <w:contextualSpacing w:val="0"/>
        <w:jc w:val="both"/>
        <w:rPr>
          <w:rFonts w:cstheme="minorHAnsi"/>
        </w:rPr>
      </w:pPr>
      <w:r w:rsidRPr="00E430C4">
        <w:rPr>
          <w:rFonts w:cstheme="minorHAnsi"/>
        </w:rPr>
        <w:t>The Attachments listed below are incorporated into this Agreement in their entirety. Each Attachment is appended to this Agreement and constitutes a binding part of its terms. The Provider is required to comply with all applicable provisions contained therein.</w:t>
      </w:r>
    </w:p>
    <w:p w14:paraId="22E8D176" w14:textId="77777777" w:rsidR="00BE665E" w:rsidRPr="00E430C4" w:rsidRDefault="00E80E5B" w:rsidP="00084B92">
      <w:pPr>
        <w:pStyle w:val="ListParagraph"/>
        <w:numPr>
          <w:ilvl w:val="3"/>
          <w:numId w:val="15"/>
        </w:numPr>
        <w:spacing w:after="120" w:line="240" w:lineRule="auto"/>
        <w:contextualSpacing w:val="0"/>
        <w:jc w:val="both"/>
        <w:rPr>
          <w:rFonts w:cstheme="minorHAnsi"/>
          <w:b/>
          <w:bCs/>
          <w:caps/>
        </w:rPr>
      </w:pPr>
      <w:r w:rsidRPr="00E430C4">
        <w:rPr>
          <w:rFonts w:cstheme="minorHAnsi"/>
        </w:rPr>
        <w:t>Attachment A: Covered Services</w:t>
      </w:r>
    </w:p>
    <w:p w14:paraId="46AF6520" w14:textId="77777777" w:rsidR="00BE665E" w:rsidRPr="00E430C4" w:rsidRDefault="00F8495C" w:rsidP="00084B92">
      <w:pPr>
        <w:pStyle w:val="ListParagraph"/>
        <w:numPr>
          <w:ilvl w:val="3"/>
          <w:numId w:val="15"/>
        </w:numPr>
        <w:spacing w:after="120" w:line="240" w:lineRule="auto"/>
        <w:contextualSpacing w:val="0"/>
        <w:jc w:val="both"/>
        <w:rPr>
          <w:rFonts w:cstheme="minorHAnsi"/>
          <w:b/>
          <w:bCs/>
          <w:caps/>
        </w:rPr>
      </w:pPr>
      <w:r w:rsidRPr="00E430C4">
        <w:rPr>
          <w:rFonts w:cstheme="minorHAnsi"/>
        </w:rPr>
        <w:t>Attachment B: Delegated Functions</w:t>
      </w:r>
    </w:p>
    <w:p w14:paraId="7D47542E" w14:textId="77777777" w:rsidR="00BE665E" w:rsidRPr="00E430C4" w:rsidRDefault="00E80E5B" w:rsidP="00084B92">
      <w:pPr>
        <w:pStyle w:val="ListParagraph"/>
        <w:numPr>
          <w:ilvl w:val="3"/>
          <w:numId w:val="15"/>
        </w:numPr>
        <w:spacing w:after="120" w:line="240" w:lineRule="auto"/>
        <w:contextualSpacing w:val="0"/>
        <w:jc w:val="both"/>
        <w:rPr>
          <w:rFonts w:cstheme="minorHAnsi"/>
          <w:b/>
          <w:bCs/>
          <w:caps/>
        </w:rPr>
      </w:pPr>
      <w:r w:rsidRPr="00E430C4">
        <w:rPr>
          <w:rFonts w:cstheme="minorHAnsi"/>
        </w:rPr>
        <w:t xml:space="preserve">Attachment </w:t>
      </w:r>
      <w:r w:rsidR="001B4482" w:rsidRPr="00E430C4">
        <w:rPr>
          <w:rFonts w:cstheme="minorHAnsi"/>
        </w:rPr>
        <w:t>C</w:t>
      </w:r>
      <w:r w:rsidRPr="00E430C4">
        <w:rPr>
          <w:rFonts w:cstheme="minorHAnsi"/>
        </w:rPr>
        <w:t>: Insurance Requirements</w:t>
      </w:r>
    </w:p>
    <w:p w14:paraId="01A0700A" w14:textId="77777777" w:rsidR="00BE665E" w:rsidRPr="00E430C4" w:rsidRDefault="00E80E5B" w:rsidP="00084B92">
      <w:pPr>
        <w:pStyle w:val="ListParagraph"/>
        <w:numPr>
          <w:ilvl w:val="3"/>
          <w:numId w:val="15"/>
        </w:numPr>
        <w:spacing w:after="120" w:line="240" w:lineRule="auto"/>
        <w:contextualSpacing w:val="0"/>
        <w:jc w:val="both"/>
        <w:rPr>
          <w:rFonts w:cstheme="minorHAnsi"/>
          <w:b/>
          <w:bCs/>
          <w:caps/>
        </w:rPr>
      </w:pPr>
      <w:r w:rsidRPr="00E430C4">
        <w:rPr>
          <w:rFonts w:cstheme="minorHAnsi"/>
        </w:rPr>
        <w:t xml:space="preserve">Attachment </w:t>
      </w:r>
      <w:r w:rsidR="008F26B5" w:rsidRPr="00E430C4">
        <w:rPr>
          <w:rFonts w:cstheme="minorHAnsi"/>
        </w:rPr>
        <w:t>D</w:t>
      </w:r>
      <w:r w:rsidRPr="00E430C4">
        <w:rPr>
          <w:rFonts w:cstheme="minorHAnsi"/>
        </w:rPr>
        <w:t>: Conflict of Interest</w:t>
      </w:r>
    </w:p>
    <w:p w14:paraId="520DC0FB" w14:textId="77777777" w:rsidR="00BE665E" w:rsidRPr="00084B92" w:rsidRDefault="00E80E5B" w:rsidP="00EA7A46">
      <w:pPr>
        <w:pStyle w:val="ListParagraph"/>
        <w:numPr>
          <w:ilvl w:val="1"/>
          <w:numId w:val="15"/>
        </w:numPr>
        <w:spacing w:after="120" w:line="240" w:lineRule="auto"/>
        <w:jc w:val="both"/>
        <w:rPr>
          <w:rFonts w:cstheme="minorHAnsi"/>
          <w:b/>
          <w:bCs/>
          <w:caps/>
        </w:rPr>
      </w:pPr>
      <w:r w:rsidRPr="00084B92">
        <w:rPr>
          <w:rFonts w:cstheme="minorHAnsi"/>
        </w:rPr>
        <w:t>In the event of any conflict between the terms of this Agreement and an Attachment, the terms of the Attachment shall govern with respect to the specific subject matter addressed.</w:t>
      </w:r>
    </w:p>
    <w:p w14:paraId="0A218AC6" w14:textId="69D4D1AE" w:rsidR="00A47F93" w:rsidRPr="00EA7A46" w:rsidRDefault="00A47F93" w:rsidP="34A0CFA1">
      <w:pPr>
        <w:pStyle w:val="ListParagraph"/>
        <w:spacing w:after="120" w:line="240" w:lineRule="auto"/>
        <w:jc w:val="both"/>
      </w:pPr>
    </w:p>
    <w:p w14:paraId="2C639EA3" w14:textId="77777777" w:rsidR="005B3E09" w:rsidRPr="005B3E09" w:rsidRDefault="009F14E4" w:rsidP="00EA7A46">
      <w:pPr>
        <w:pStyle w:val="ListParagraph"/>
        <w:numPr>
          <w:ilvl w:val="0"/>
          <w:numId w:val="15"/>
        </w:numPr>
        <w:spacing w:after="120" w:line="240" w:lineRule="auto"/>
        <w:contextualSpacing w:val="0"/>
        <w:jc w:val="both"/>
        <w:rPr>
          <w:rFonts w:cstheme="minorHAnsi"/>
          <w:b/>
          <w:bCs/>
          <w:caps/>
          <w:u w:val="single"/>
        </w:rPr>
      </w:pPr>
      <w:r w:rsidRPr="003B5194">
        <w:rPr>
          <w:rFonts w:cstheme="minorHAnsi"/>
          <w:b/>
          <w:bCs/>
          <w:caps/>
        </w:rPr>
        <w:t>General Provisions.</w:t>
      </w:r>
    </w:p>
    <w:p w14:paraId="7743F71A" w14:textId="02063842" w:rsidR="005B3E09" w:rsidRPr="005B3E09" w:rsidRDefault="00A610DC" w:rsidP="00EA7A46">
      <w:pPr>
        <w:pStyle w:val="ListParagraph"/>
        <w:numPr>
          <w:ilvl w:val="1"/>
          <w:numId w:val="15"/>
        </w:numPr>
        <w:spacing w:after="120" w:line="240" w:lineRule="auto"/>
        <w:contextualSpacing w:val="0"/>
        <w:jc w:val="both"/>
        <w:rPr>
          <w:rFonts w:cstheme="minorHAnsi"/>
          <w:b/>
          <w:bCs/>
          <w:caps/>
          <w:u w:val="single"/>
        </w:rPr>
      </w:pPr>
      <w:r w:rsidRPr="005B3E09">
        <w:rPr>
          <w:rFonts w:cstheme="minorHAnsi"/>
          <w:u w:val="single"/>
        </w:rPr>
        <w:t>Contract Authority.</w:t>
      </w:r>
      <w:r w:rsidRPr="005B3E09">
        <w:rPr>
          <w:rFonts w:cstheme="minorHAnsi"/>
        </w:rPr>
        <w:t xml:space="preserve"> This Agreement is entered into for Covered Services under the authority granted </w:t>
      </w:r>
      <w:r w:rsidR="00E033A6">
        <w:rPr>
          <w:rFonts w:cstheme="minorHAnsi"/>
        </w:rPr>
        <w:t xml:space="preserve">by </w:t>
      </w:r>
      <w:r w:rsidR="00BA7FA0" w:rsidRPr="005B3E09">
        <w:rPr>
          <w:rFonts w:cstheme="minorHAnsi"/>
        </w:rPr>
        <w:t>Section 1</w:t>
      </w:r>
      <w:r w:rsidR="00CD7A32" w:rsidRPr="005B3E09">
        <w:rPr>
          <w:rFonts w:cstheme="minorHAnsi"/>
        </w:rPr>
        <w:t>1</w:t>
      </w:r>
      <w:r w:rsidR="00BA7FA0" w:rsidRPr="005B3E09">
        <w:rPr>
          <w:rFonts w:cstheme="minorHAnsi"/>
        </w:rPr>
        <w:t>6(2)(b) and (3)(e) and Section 228</w:t>
      </w:r>
      <w:r w:rsidR="00813674" w:rsidRPr="005B3E09">
        <w:rPr>
          <w:rFonts w:cstheme="minorHAnsi"/>
        </w:rPr>
        <w:t xml:space="preserve"> of </w:t>
      </w:r>
      <w:r w:rsidR="00F80331">
        <w:rPr>
          <w:rFonts w:cstheme="minorHAnsi"/>
        </w:rPr>
        <w:t>the Mental Health Code</w:t>
      </w:r>
      <w:r w:rsidR="00813674" w:rsidRPr="005B3E09">
        <w:rPr>
          <w:rFonts w:cstheme="minorHAnsi"/>
        </w:rPr>
        <w:t xml:space="preserve">, as amended, and, for SUD treatment services under authority granted by </w:t>
      </w:r>
      <w:r w:rsidR="007933D2" w:rsidRPr="005B3E09">
        <w:rPr>
          <w:rFonts w:cstheme="minorHAnsi"/>
        </w:rPr>
        <w:t xml:space="preserve">2012 </w:t>
      </w:r>
      <w:r w:rsidR="00813674" w:rsidRPr="005B3E09">
        <w:rPr>
          <w:rFonts w:cstheme="minorHAnsi"/>
        </w:rPr>
        <w:t>PA</w:t>
      </w:r>
      <w:r w:rsidR="00CB6572">
        <w:rPr>
          <w:rFonts w:cstheme="minorHAnsi"/>
        </w:rPr>
        <w:t xml:space="preserve"> </w:t>
      </w:r>
      <w:r w:rsidR="00813674" w:rsidRPr="005B3E09">
        <w:rPr>
          <w:rFonts w:cstheme="minorHAnsi"/>
        </w:rPr>
        <w:t>500, as amended</w:t>
      </w:r>
      <w:r w:rsidR="00136473" w:rsidRPr="005B3E09">
        <w:rPr>
          <w:rFonts w:cstheme="minorHAnsi"/>
        </w:rPr>
        <w:t xml:space="preserve">. Applicable provisions of those Acts, all rules promulgated and adopted under those Acts, and applicable State and Federal laws, regulations, and Administrative Rules, shall govern the expenditure of </w:t>
      </w:r>
      <w:r w:rsidR="000D3DFA" w:rsidRPr="005B3E09">
        <w:rPr>
          <w:rFonts w:cstheme="minorHAnsi"/>
        </w:rPr>
        <w:t>funds and provision of Covered Services pursuant to this Agreement.</w:t>
      </w:r>
      <w:r w:rsidR="008D3302" w:rsidRPr="005B3E09">
        <w:rPr>
          <w:rFonts w:cstheme="minorHAnsi"/>
        </w:rPr>
        <w:t xml:space="preserve"> This Agreement is entered into for Covered Services under authority of the MDHHS/PIHP Master Contract and the MDHHS/CMHSP Contract for General Funds.</w:t>
      </w:r>
    </w:p>
    <w:p w14:paraId="376B871F" w14:textId="77777777" w:rsidR="005B3E09" w:rsidRPr="005B3E09" w:rsidRDefault="6D14A8FC" w:rsidP="00EA7A46">
      <w:pPr>
        <w:pStyle w:val="ListParagraph"/>
        <w:numPr>
          <w:ilvl w:val="1"/>
          <w:numId w:val="15"/>
        </w:numPr>
        <w:spacing w:after="120" w:line="240" w:lineRule="auto"/>
        <w:contextualSpacing w:val="0"/>
        <w:jc w:val="both"/>
        <w:rPr>
          <w:rFonts w:cstheme="minorHAnsi"/>
          <w:b/>
          <w:bCs/>
          <w:caps/>
          <w:u w:val="single"/>
        </w:rPr>
      </w:pPr>
      <w:r w:rsidRPr="005B3E09">
        <w:rPr>
          <w:rFonts w:cstheme="minorHAnsi"/>
          <w:u w:val="single"/>
        </w:rPr>
        <w:t>Provision of Health Services.</w:t>
      </w:r>
      <w:r w:rsidRPr="005B3E09">
        <w:rPr>
          <w:rFonts w:cstheme="minorHAnsi"/>
        </w:rPr>
        <w:t xml:space="preserve"> Provider shall make available to Covered Persons those usual and customary services that are offered within the scope of Provider’s licensure and certification under applicable laws and based on the qualifications determined by CMHSP, LRE, or MDHHS. </w:t>
      </w:r>
      <w:r w:rsidR="6664E1E6" w:rsidRPr="005B3E09">
        <w:rPr>
          <w:rFonts w:cstheme="minorHAnsi"/>
        </w:rPr>
        <w:t>Provider shall provide authorized Covered Services</w:t>
      </w:r>
      <w:r w:rsidR="3FBBDD5C" w:rsidRPr="005B3E09">
        <w:rPr>
          <w:rFonts w:cstheme="minorHAnsi"/>
        </w:rPr>
        <w:t xml:space="preserve"> in accordance with provisions contained herein and as required by the MPM during the term of this Agreement or as otherwise required by law. LRE acts as fiduciary for Medicaid funding from the State of Michigan</w:t>
      </w:r>
      <w:r w:rsidR="16E35517" w:rsidRPr="005B3E09">
        <w:rPr>
          <w:rFonts w:cstheme="minorHAnsi"/>
        </w:rPr>
        <w:t xml:space="preserve"> that supports payment to Provider under this Agreement.</w:t>
      </w:r>
    </w:p>
    <w:p w14:paraId="4507528A" w14:textId="02F42B68" w:rsidR="008857C5" w:rsidRPr="008857C5" w:rsidRDefault="00701979" w:rsidP="34A0CFA1">
      <w:pPr>
        <w:pStyle w:val="ListParagraph"/>
        <w:numPr>
          <w:ilvl w:val="1"/>
          <w:numId w:val="15"/>
        </w:numPr>
        <w:spacing w:after="120" w:line="240" w:lineRule="auto"/>
        <w:contextualSpacing w:val="0"/>
        <w:jc w:val="both"/>
        <w:rPr>
          <w:b/>
          <w:bCs/>
          <w:caps/>
          <w:u w:val="single"/>
        </w:rPr>
      </w:pPr>
      <w:r w:rsidRPr="34A0CFA1">
        <w:rPr>
          <w:u w:val="single"/>
        </w:rPr>
        <w:t xml:space="preserve">Mental </w:t>
      </w:r>
      <w:r w:rsidRPr="00B5701E">
        <w:rPr>
          <w:rFonts w:cstheme="minorHAnsi"/>
          <w:u w:val="single"/>
        </w:rPr>
        <w:t>Health</w:t>
      </w:r>
      <w:r w:rsidRPr="34A0CFA1">
        <w:rPr>
          <w:u w:val="single"/>
        </w:rPr>
        <w:t xml:space="preserve"> and SUD Services.</w:t>
      </w:r>
      <w:r w:rsidR="0074249C" w:rsidRPr="34A0CFA1">
        <w:t xml:space="preserve"> When </w:t>
      </w:r>
      <w:r w:rsidR="00255738" w:rsidRPr="34A0CFA1">
        <w:t xml:space="preserve">providing </w:t>
      </w:r>
      <w:r w:rsidR="0074249C" w:rsidRPr="34A0CFA1">
        <w:t>Covered Services pursuant to this Agreement, Provider shall abide by the applicable provisions and requirement</w:t>
      </w:r>
      <w:r w:rsidR="000918E1" w:rsidRPr="34A0CFA1">
        <w:t>s</w:t>
      </w:r>
      <w:r w:rsidR="0074249C" w:rsidRPr="34A0CFA1">
        <w:t xml:space="preserve"> </w:t>
      </w:r>
      <w:r w:rsidR="009126A3" w:rsidRPr="34A0CFA1">
        <w:t xml:space="preserve">as set forth </w:t>
      </w:r>
      <w:r w:rsidR="000918E1" w:rsidRPr="34A0CFA1">
        <w:t xml:space="preserve">in </w:t>
      </w:r>
      <w:r w:rsidR="009126A3" w:rsidRPr="34A0CFA1">
        <w:t xml:space="preserve">the Mental Health Code, as </w:t>
      </w:r>
      <w:r w:rsidR="0070395E" w:rsidRPr="34A0CFA1">
        <w:t>amended</w:t>
      </w:r>
      <w:r w:rsidR="009126A3" w:rsidRPr="34A0CFA1">
        <w:t>, including the promulgation of any Administrative Rules</w:t>
      </w:r>
      <w:r w:rsidR="002D08E3" w:rsidRPr="34A0CFA1">
        <w:t>, and the MPM, as revised, 2012</w:t>
      </w:r>
      <w:r w:rsidR="00850D28" w:rsidRPr="34A0CFA1">
        <w:t xml:space="preserve"> PA 500</w:t>
      </w:r>
      <w:r w:rsidR="002D08E3" w:rsidRPr="34A0CFA1">
        <w:t>, as revised, and CMHSP and LRE Policies and Procedures pursuant to the provision of Covered Services.</w:t>
      </w:r>
    </w:p>
    <w:p w14:paraId="4A1C7022" w14:textId="57CB48F5" w:rsidR="008857C5" w:rsidRPr="008857C5" w:rsidRDefault="405A1C5D" w:rsidP="34A0CFA1">
      <w:pPr>
        <w:pStyle w:val="ListParagraph"/>
        <w:numPr>
          <w:ilvl w:val="1"/>
          <w:numId w:val="15"/>
        </w:numPr>
        <w:spacing w:after="120" w:line="240" w:lineRule="auto"/>
        <w:jc w:val="both"/>
        <w:rPr>
          <w:b/>
          <w:bCs/>
          <w:caps/>
          <w:u w:val="single"/>
        </w:rPr>
      </w:pPr>
      <w:r w:rsidRPr="34A0CFA1">
        <w:rPr>
          <w:u w:val="single"/>
        </w:rPr>
        <w:t>Payment.</w:t>
      </w:r>
      <w:r w:rsidRPr="34A0CFA1">
        <w:t xml:space="preserve"> CMHSP agrees to provide payment to Provider for the purchase of authorized mental health and/or SUD </w:t>
      </w:r>
      <w:r w:rsidR="25F338F6" w:rsidRPr="34A0CFA1">
        <w:t>services that are considered Medically Necessary as guided by Medical Necessity Criteri</w:t>
      </w:r>
      <w:r w:rsidR="1A7FFC2C" w:rsidRPr="34A0CFA1">
        <w:t>a</w:t>
      </w:r>
      <w:r w:rsidR="007E44DD" w:rsidRPr="34A0CFA1">
        <w:t xml:space="preserve"> and defined above</w:t>
      </w:r>
      <w:r w:rsidR="1A7FFC2C" w:rsidRPr="34A0CFA1">
        <w:t xml:space="preserve">. </w:t>
      </w:r>
    </w:p>
    <w:p w14:paraId="0844E0F3" w14:textId="33832B2F" w:rsidR="00BE665E" w:rsidRPr="008857C5" w:rsidRDefault="002B1450" w:rsidP="00EA7A46">
      <w:pPr>
        <w:pStyle w:val="ListParagraph"/>
        <w:numPr>
          <w:ilvl w:val="2"/>
          <w:numId w:val="15"/>
        </w:numPr>
        <w:spacing w:after="120" w:line="240" w:lineRule="auto"/>
        <w:contextualSpacing w:val="0"/>
        <w:jc w:val="both"/>
        <w:rPr>
          <w:rFonts w:cstheme="minorHAnsi"/>
          <w:b/>
          <w:bCs/>
          <w:caps/>
          <w:u w:val="single"/>
        </w:rPr>
      </w:pPr>
      <w:r w:rsidRPr="008857C5">
        <w:rPr>
          <w:rFonts w:cstheme="minorHAnsi"/>
        </w:rPr>
        <w:t xml:space="preserve">CMHSP has the right </w:t>
      </w:r>
      <w:r w:rsidR="00445C30" w:rsidRPr="008857C5">
        <w:rPr>
          <w:rFonts w:cstheme="minorHAnsi"/>
        </w:rPr>
        <w:t xml:space="preserve">to withhold payment </w:t>
      </w:r>
      <w:r w:rsidR="00D253F4" w:rsidRPr="008857C5">
        <w:rPr>
          <w:rFonts w:cstheme="minorHAnsi"/>
        </w:rPr>
        <w:t xml:space="preserve">of any disputed amounts until the Parties </w:t>
      </w:r>
      <w:r w:rsidR="00C200D5" w:rsidRPr="008857C5">
        <w:rPr>
          <w:rFonts w:cstheme="minorHAnsi"/>
        </w:rPr>
        <w:t>agree</w:t>
      </w:r>
      <w:r w:rsidR="00D253F4" w:rsidRPr="008857C5">
        <w:rPr>
          <w:rFonts w:cstheme="minorHAnsi"/>
        </w:rPr>
        <w:t xml:space="preserve"> to the validity of the disputed amount.</w:t>
      </w:r>
    </w:p>
    <w:p w14:paraId="12D7AD5A" w14:textId="77777777" w:rsidR="00BE665E" w:rsidRPr="003B5194" w:rsidRDefault="00391D86" w:rsidP="00EA7A46">
      <w:pPr>
        <w:pStyle w:val="ListParagraph"/>
        <w:numPr>
          <w:ilvl w:val="2"/>
          <w:numId w:val="15"/>
        </w:numPr>
        <w:spacing w:after="120" w:line="240" w:lineRule="auto"/>
        <w:contextualSpacing w:val="0"/>
        <w:jc w:val="both"/>
        <w:rPr>
          <w:rFonts w:cstheme="minorHAnsi"/>
          <w:b/>
          <w:bCs/>
          <w:caps/>
          <w:u w:val="single"/>
        </w:rPr>
      </w:pPr>
      <w:r w:rsidRPr="003B5194">
        <w:rPr>
          <w:rFonts w:cstheme="minorHAnsi"/>
        </w:rPr>
        <w:t>Funds paid to Provider for the purchase of authorized Covered Services come from a variety of sources, including Medicaid</w:t>
      </w:r>
      <w:r w:rsidR="009129B1" w:rsidRPr="003B5194">
        <w:rPr>
          <w:rFonts w:cstheme="minorHAnsi"/>
        </w:rPr>
        <w:t>, General Fund,</w:t>
      </w:r>
      <w:r w:rsidRPr="003B5194">
        <w:rPr>
          <w:rFonts w:cstheme="minorHAnsi"/>
        </w:rPr>
        <w:t xml:space="preserve"> and other Federal, State, and local sources, and as such, are subject to the rules</w:t>
      </w:r>
      <w:r w:rsidR="00586009" w:rsidRPr="003B5194">
        <w:rPr>
          <w:rFonts w:cstheme="minorHAnsi"/>
        </w:rPr>
        <w:t>, regulations, and laws of Medicaid and other Federal, State, or local funding sources, as may be the case.</w:t>
      </w:r>
    </w:p>
    <w:p w14:paraId="0F94D133" w14:textId="77777777" w:rsidR="00F12EA8" w:rsidRPr="00A77D9C" w:rsidRDefault="00A81FD8" w:rsidP="00EA7A46">
      <w:pPr>
        <w:pStyle w:val="ListParagraph"/>
        <w:numPr>
          <w:ilvl w:val="1"/>
          <w:numId w:val="15"/>
        </w:numPr>
        <w:spacing w:after="120" w:line="240" w:lineRule="auto"/>
        <w:contextualSpacing w:val="0"/>
        <w:jc w:val="both"/>
        <w:rPr>
          <w:rFonts w:cstheme="minorHAnsi"/>
          <w:b/>
          <w:bCs/>
          <w:caps/>
          <w:u w:val="single"/>
        </w:rPr>
      </w:pPr>
      <w:r w:rsidRPr="003B5194">
        <w:rPr>
          <w:rFonts w:cstheme="minorHAnsi"/>
          <w:u w:val="single"/>
        </w:rPr>
        <w:t>Policies and Procedures.</w:t>
      </w:r>
      <w:r w:rsidR="00B72FC4" w:rsidRPr="003B5194">
        <w:rPr>
          <w:rFonts w:cstheme="minorHAnsi"/>
        </w:rPr>
        <w:t xml:space="preserve"> Provider</w:t>
      </w:r>
      <w:r w:rsidR="00006B48" w:rsidRPr="003B5194">
        <w:rPr>
          <w:rFonts w:cstheme="minorHAnsi"/>
        </w:rPr>
        <w:t xml:space="preserve"> </w:t>
      </w:r>
      <w:r w:rsidR="00B72FC4" w:rsidRPr="003B5194">
        <w:rPr>
          <w:rFonts w:cstheme="minorHAnsi"/>
        </w:rPr>
        <w:t xml:space="preserve">shall comply with all LRE and CMHSP Policies and Procedures </w:t>
      </w:r>
      <w:r w:rsidR="009129B1" w:rsidRPr="003B5194">
        <w:rPr>
          <w:rFonts w:cstheme="minorHAnsi"/>
        </w:rPr>
        <w:t xml:space="preserve">that apply to Network Providers </w:t>
      </w:r>
      <w:r w:rsidR="00B72FC4" w:rsidRPr="003B5194">
        <w:rPr>
          <w:rFonts w:cstheme="minorHAnsi"/>
        </w:rPr>
        <w:t xml:space="preserve">and </w:t>
      </w:r>
      <w:r w:rsidR="009129B1" w:rsidRPr="003B5194">
        <w:rPr>
          <w:rFonts w:cstheme="minorHAnsi"/>
        </w:rPr>
        <w:t xml:space="preserve">with </w:t>
      </w:r>
      <w:r w:rsidR="00B72FC4" w:rsidRPr="003B5194">
        <w:rPr>
          <w:rFonts w:cstheme="minorHAnsi"/>
        </w:rPr>
        <w:t>LRE and CMHSP Compliance Plan(s).</w:t>
      </w:r>
      <w:r w:rsidR="00E705A9" w:rsidRPr="003B5194">
        <w:rPr>
          <w:rFonts w:cstheme="minorHAnsi"/>
        </w:rPr>
        <w:t xml:space="preserve"> Information on </w:t>
      </w:r>
      <w:r w:rsidR="000659B0" w:rsidRPr="003B5194">
        <w:rPr>
          <w:rFonts w:cstheme="minorHAnsi"/>
        </w:rPr>
        <w:t>Policies and Procedures can be found at:</w:t>
      </w:r>
    </w:p>
    <w:p w14:paraId="7DD83BF5" w14:textId="5F45B099" w:rsidR="00092F73" w:rsidRPr="00F12EA8" w:rsidRDefault="00F64882" w:rsidP="00EA7A46">
      <w:pPr>
        <w:pStyle w:val="ListParagraph"/>
        <w:numPr>
          <w:ilvl w:val="2"/>
          <w:numId w:val="15"/>
        </w:numPr>
        <w:spacing w:after="0" w:line="240" w:lineRule="auto"/>
        <w:contextualSpacing w:val="0"/>
        <w:jc w:val="both"/>
        <w:rPr>
          <w:rFonts w:cstheme="minorHAnsi"/>
          <w:b/>
          <w:bCs/>
          <w:caps/>
          <w:u w:val="single"/>
        </w:rPr>
      </w:pPr>
      <w:r w:rsidRPr="00F12EA8">
        <w:rPr>
          <w:rFonts w:cstheme="minorHAnsi"/>
        </w:rPr>
        <w:t>Allegan County Community Mental Health Services Board, dba</w:t>
      </w:r>
      <w:r w:rsidR="00EB16CE" w:rsidRPr="00F12EA8">
        <w:rPr>
          <w:rFonts w:cstheme="minorHAnsi"/>
        </w:rPr>
        <w:t xml:space="preserve"> OnPoint:</w:t>
      </w:r>
    </w:p>
    <w:p w14:paraId="0C57AE84" w14:textId="6356A67C" w:rsidR="00BE665E" w:rsidRDefault="00B60180" w:rsidP="00A47F93">
      <w:pPr>
        <w:pStyle w:val="ListParagraph"/>
        <w:spacing w:after="120" w:line="240" w:lineRule="auto"/>
        <w:ind w:left="1080"/>
        <w:contextualSpacing w:val="0"/>
        <w:jc w:val="both"/>
      </w:pPr>
      <w:hyperlink r:id="rId11" w:history="1">
        <w:r w:rsidRPr="00242BF4">
          <w:rPr>
            <w:rStyle w:val="Hyperlink"/>
            <w:rFonts w:cstheme="minorHAnsi"/>
          </w:rPr>
          <w:t>https://onpointallegan.org/providers/</w:t>
        </w:r>
      </w:hyperlink>
    </w:p>
    <w:p w14:paraId="0D64305E" w14:textId="4FA31677" w:rsidR="00092F73" w:rsidRPr="005068FA" w:rsidRDefault="00303FB4" w:rsidP="34A0CFA1">
      <w:pPr>
        <w:pStyle w:val="ListParagraph"/>
        <w:numPr>
          <w:ilvl w:val="2"/>
          <w:numId w:val="15"/>
        </w:numPr>
        <w:spacing w:after="120" w:line="240" w:lineRule="auto"/>
        <w:jc w:val="both"/>
      </w:pPr>
      <w:r w:rsidRPr="34A0CFA1">
        <w:t>C</w:t>
      </w:r>
      <w:r w:rsidR="00092F73" w:rsidRPr="34A0CFA1">
        <w:t>ommunity Mental Health</w:t>
      </w:r>
      <w:r w:rsidR="000659B0" w:rsidRPr="34A0CFA1">
        <w:t xml:space="preserve"> of Ottawa County:</w:t>
      </w:r>
      <w:r w:rsidRPr="34A0CFA1">
        <w:t xml:space="preserve"> </w:t>
      </w:r>
    </w:p>
    <w:p w14:paraId="12B1D6B6" w14:textId="2EECD1B2" w:rsidR="00BE665E" w:rsidRPr="003B5194" w:rsidRDefault="00EA7A46" w:rsidP="00EA7A46">
      <w:pPr>
        <w:pStyle w:val="ListParagraph"/>
        <w:spacing w:after="120" w:line="240" w:lineRule="auto"/>
        <w:ind w:left="1080"/>
        <w:contextualSpacing w:val="0"/>
        <w:jc w:val="both"/>
        <w:rPr>
          <w:rFonts w:cstheme="minorHAnsi"/>
          <w:b/>
          <w:bCs/>
          <w:caps/>
          <w:u w:val="single"/>
        </w:rPr>
      </w:pPr>
      <w:hyperlink r:id="rId12" w:history="1">
        <w:r w:rsidRPr="00C721C5">
          <w:rPr>
            <w:rStyle w:val="Hyperlink"/>
            <w:rFonts w:cstheme="minorHAnsi"/>
          </w:rPr>
          <w:t>http://www.miottawa.org/Health/CMH/</w:t>
        </w:r>
      </w:hyperlink>
    </w:p>
    <w:p w14:paraId="1A66DE21" w14:textId="6D5DEFC3" w:rsidR="00092F73" w:rsidRPr="00092F73" w:rsidRDefault="281B4977" w:rsidP="5C70F8DB">
      <w:pPr>
        <w:pStyle w:val="ListParagraph"/>
        <w:numPr>
          <w:ilvl w:val="2"/>
          <w:numId w:val="15"/>
        </w:numPr>
        <w:spacing w:after="0" w:line="240" w:lineRule="auto"/>
        <w:jc w:val="both"/>
        <w:rPr>
          <w:b/>
          <w:bCs/>
          <w:caps/>
          <w:u w:val="single"/>
        </w:rPr>
      </w:pPr>
      <w:r>
        <w:t>Muskegon</w:t>
      </w:r>
      <w:r w:rsidR="66664226">
        <w:t xml:space="preserve"> County</w:t>
      </w:r>
      <w:r w:rsidR="00092F73">
        <w:t xml:space="preserve">, dba </w:t>
      </w:r>
      <w:r w:rsidR="00303FB4">
        <w:t>HealthWest:</w:t>
      </w:r>
      <w:r w:rsidR="00CF0694">
        <w:t xml:space="preserve"> </w:t>
      </w:r>
    </w:p>
    <w:p w14:paraId="2CBDB384" w14:textId="2879B96D" w:rsidR="00BE665E" w:rsidRPr="003B5194" w:rsidRDefault="00EA7A46" w:rsidP="00EA7A46">
      <w:pPr>
        <w:pStyle w:val="ListParagraph"/>
        <w:spacing w:after="120" w:line="240" w:lineRule="auto"/>
        <w:ind w:left="1080"/>
        <w:contextualSpacing w:val="0"/>
        <w:jc w:val="both"/>
        <w:rPr>
          <w:rFonts w:cstheme="minorHAnsi"/>
          <w:b/>
          <w:bCs/>
          <w:caps/>
          <w:u w:val="single"/>
        </w:rPr>
      </w:pPr>
      <w:hyperlink r:id="rId13" w:history="1">
        <w:r w:rsidRPr="00C721C5">
          <w:rPr>
            <w:rStyle w:val="Hyperlink"/>
            <w:rFonts w:eastAsia="Calibri" w:cstheme="minorHAnsi"/>
          </w:rPr>
          <w:t>https://healthwest.net/providers/</w:t>
        </w:r>
      </w:hyperlink>
    </w:p>
    <w:p w14:paraId="6AD12801" w14:textId="2AA12598" w:rsidR="00092F73" w:rsidRPr="0023774E" w:rsidRDefault="004E516D" w:rsidP="0023774E">
      <w:pPr>
        <w:pStyle w:val="ListParagraph"/>
        <w:numPr>
          <w:ilvl w:val="2"/>
          <w:numId w:val="15"/>
        </w:numPr>
        <w:spacing w:after="0" w:line="240" w:lineRule="auto"/>
        <w:rPr>
          <w:rStyle w:val="Hyperlink"/>
          <w:rFonts w:cstheme="minorHAnsi"/>
          <w:b/>
          <w:bCs/>
          <w:caps/>
          <w:color w:val="auto"/>
        </w:rPr>
      </w:pPr>
      <w:r w:rsidRPr="005068FA">
        <w:rPr>
          <w:rStyle w:val="Hyperlink"/>
          <w:rFonts w:cstheme="minorHAnsi"/>
          <w:color w:val="auto"/>
          <w:u w:val="none"/>
        </w:rPr>
        <w:t xml:space="preserve">Kent County </w:t>
      </w:r>
      <w:r w:rsidR="00D53B39" w:rsidRPr="005068FA">
        <w:rPr>
          <w:rStyle w:val="Hyperlink"/>
          <w:rFonts w:cstheme="minorHAnsi"/>
          <w:color w:val="auto"/>
          <w:u w:val="none"/>
        </w:rPr>
        <w:t xml:space="preserve">CMH Authority, dba </w:t>
      </w:r>
      <w:r w:rsidR="00CF0694" w:rsidRPr="005068FA">
        <w:rPr>
          <w:rStyle w:val="Hyperlink"/>
          <w:rFonts w:cstheme="minorHAnsi"/>
          <w:color w:val="auto"/>
          <w:u w:val="none"/>
        </w:rPr>
        <w:t>Network180:</w:t>
      </w:r>
      <w:r w:rsidR="00B65549" w:rsidRPr="005068FA">
        <w:rPr>
          <w:rStyle w:val="Hyperlink"/>
          <w:rFonts w:cstheme="minorHAnsi"/>
          <w:color w:val="auto"/>
          <w:u w:val="none"/>
        </w:rPr>
        <w:t xml:space="preserve"> </w:t>
      </w:r>
      <w:hyperlink r:id="rId14" w:history="1">
        <w:r w:rsidR="00463241" w:rsidRPr="004B0198">
          <w:rPr>
            <w:rStyle w:val="Hyperlink"/>
            <w:rFonts w:cstheme="minorHAnsi"/>
          </w:rPr>
          <w:t>https://network180.sharepoint.com/sites/providerhub?CT=1745954242435&amp;OR=OWA-NT-Mail&amp;CID=e646d2eb-17c6-3faa-473e-d0dc3f2e202d</w:t>
        </w:r>
      </w:hyperlink>
    </w:p>
    <w:p w14:paraId="3AFEA5EB" w14:textId="77777777" w:rsidR="00463241" w:rsidRPr="005068FA" w:rsidRDefault="00463241" w:rsidP="0023774E">
      <w:pPr>
        <w:pStyle w:val="ListParagraph"/>
        <w:spacing w:after="0" w:line="240" w:lineRule="auto"/>
        <w:ind w:left="1080"/>
        <w:jc w:val="both"/>
        <w:rPr>
          <w:rStyle w:val="Hyperlink"/>
          <w:rFonts w:cstheme="minorHAnsi"/>
          <w:b/>
          <w:bCs/>
          <w:caps/>
          <w:color w:val="auto"/>
        </w:rPr>
      </w:pPr>
    </w:p>
    <w:p w14:paraId="3EE8F351" w14:textId="17347DCA" w:rsidR="008D1745" w:rsidRPr="005068FA" w:rsidRDefault="00357B84" w:rsidP="33E8E3B4">
      <w:pPr>
        <w:pStyle w:val="ListParagraph"/>
        <w:numPr>
          <w:ilvl w:val="2"/>
          <w:numId w:val="15"/>
        </w:numPr>
        <w:spacing w:after="0" w:line="240" w:lineRule="auto"/>
        <w:jc w:val="both"/>
        <w:rPr>
          <w:rStyle w:val="Hyperlink"/>
          <w:b/>
          <w:bCs/>
          <w:caps/>
          <w:color w:val="auto"/>
        </w:rPr>
      </w:pPr>
      <w:r w:rsidRPr="33E8E3B4">
        <w:rPr>
          <w:rStyle w:val="Hyperlink"/>
          <w:color w:val="auto"/>
          <w:u w:val="none"/>
        </w:rPr>
        <w:t>West Michigan C</w:t>
      </w:r>
      <w:r w:rsidR="008D1745" w:rsidRPr="33E8E3B4">
        <w:rPr>
          <w:rStyle w:val="Hyperlink"/>
          <w:color w:val="auto"/>
          <w:u w:val="none"/>
        </w:rPr>
        <w:t xml:space="preserve">ommunity Mental Health </w:t>
      </w:r>
      <w:r w:rsidR="3A159201" w:rsidRPr="33E8E3B4">
        <w:rPr>
          <w:rStyle w:val="Hyperlink"/>
          <w:color w:val="auto"/>
          <w:u w:val="none"/>
        </w:rPr>
        <w:t>System</w:t>
      </w:r>
      <w:r w:rsidRPr="33E8E3B4">
        <w:rPr>
          <w:rStyle w:val="Hyperlink"/>
          <w:color w:val="auto"/>
          <w:u w:val="none"/>
        </w:rPr>
        <w:t>:</w:t>
      </w:r>
      <w:r w:rsidR="00A62C05" w:rsidRPr="33E8E3B4">
        <w:rPr>
          <w:rStyle w:val="Hyperlink"/>
          <w:color w:val="auto"/>
          <w:u w:val="none"/>
        </w:rPr>
        <w:t xml:space="preserve"> </w:t>
      </w:r>
    </w:p>
    <w:p w14:paraId="1D04BAB3" w14:textId="53896541" w:rsidR="00BE665E" w:rsidRPr="003B5194" w:rsidRDefault="00420BDF" w:rsidP="00EA7A46">
      <w:pPr>
        <w:pStyle w:val="ListParagraph"/>
        <w:spacing w:after="120" w:line="240" w:lineRule="auto"/>
        <w:ind w:left="1080"/>
        <w:contextualSpacing w:val="0"/>
        <w:jc w:val="both"/>
        <w:rPr>
          <w:rFonts w:cstheme="minorHAnsi"/>
          <w:b/>
          <w:bCs/>
          <w:caps/>
          <w:u w:val="single"/>
        </w:rPr>
      </w:pPr>
      <w:hyperlink r:id="rId15" w:history="1">
        <w:r w:rsidRPr="001B6583">
          <w:rPr>
            <w:rStyle w:val="Hyperlink"/>
          </w:rPr>
          <w:t>https://www.wmcmhs.org/for-providers/policies/</w:t>
        </w:r>
      </w:hyperlink>
      <w:r>
        <w:t xml:space="preserve"> </w:t>
      </w:r>
    </w:p>
    <w:p w14:paraId="5F711C02" w14:textId="54811695" w:rsidR="008D1745" w:rsidRPr="005068FA" w:rsidRDefault="00B0051E" w:rsidP="00EA7A46">
      <w:pPr>
        <w:pStyle w:val="ListParagraph"/>
        <w:numPr>
          <w:ilvl w:val="2"/>
          <w:numId w:val="15"/>
        </w:numPr>
        <w:spacing w:after="0" w:line="240" w:lineRule="auto"/>
        <w:jc w:val="both"/>
        <w:rPr>
          <w:rFonts w:cstheme="minorHAnsi"/>
          <w:b/>
          <w:bCs/>
          <w:caps/>
          <w:u w:val="single"/>
        </w:rPr>
      </w:pPr>
      <w:r w:rsidRPr="005068FA">
        <w:rPr>
          <w:rFonts w:cstheme="minorHAnsi"/>
        </w:rPr>
        <w:t>L</w:t>
      </w:r>
      <w:r w:rsidR="008D1745" w:rsidRPr="005068FA">
        <w:rPr>
          <w:rFonts w:cstheme="minorHAnsi"/>
        </w:rPr>
        <w:t>akeshore Regional Entity</w:t>
      </w:r>
      <w:r w:rsidRPr="005068FA">
        <w:rPr>
          <w:rFonts w:cstheme="minorHAnsi"/>
        </w:rPr>
        <w:t xml:space="preserve">: </w:t>
      </w:r>
    </w:p>
    <w:p w14:paraId="401F93E7" w14:textId="2F25F65C" w:rsidR="00274C29" w:rsidRPr="003B5194" w:rsidRDefault="00EA7A46" w:rsidP="00EA7A46">
      <w:pPr>
        <w:pStyle w:val="ListParagraph"/>
        <w:spacing w:after="120" w:line="240" w:lineRule="auto"/>
        <w:ind w:left="1080"/>
        <w:contextualSpacing w:val="0"/>
        <w:jc w:val="both"/>
        <w:rPr>
          <w:rFonts w:cstheme="minorHAnsi"/>
          <w:b/>
          <w:bCs/>
          <w:caps/>
          <w:u w:val="single"/>
        </w:rPr>
      </w:pPr>
      <w:hyperlink r:id="rId16" w:history="1">
        <w:r w:rsidRPr="00C721C5">
          <w:rPr>
            <w:rStyle w:val="Hyperlink"/>
            <w:rFonts w:cstheme="minorHAnsi"/>
          </w:rPr>
          <w:t>https://www.lsre.org/for-providers/policies-and-procedures</w:t>
        </w:r>
      </w:hyperlink>
    </w:p>
    <w:p w14:paraId="55AB2039" w14:textId="77777777" w:rsidR="00274C29" w:rsidRPr="003B5194" w:rsidRDefault="00C214E2" w:rsidP="00EA7A46">
      <w:pPr>
        <w:pStyle w:val="ListParagraph"/>
        <w:numPr>
          <w:ilvl w:val="1"/>
          <w:numId w:val="15"/>
        </w:numPr>
        <w:spacing w:after="120" w:line="240" w:lineRule="auto"/>
        <w:contextualSpacing w:val="0"/>
        <w:jc w:val="both"/>
        <w:rPr>
          <w:rFonts w:cstheme="minorHAnsi"/>
          <w:b/>
          <w:bCs/>
          <w:caps/>
          <w:u w:val="single"/>
        </w:rPr>
      </w:pPr>
      <w:r w:rsidRPr="003B5194">
        <w:rPr>
          <w:rFonts w:cstheme="minorHAnsi"/>
          <w:u w:val="single"/>
        </w:rPr>
        <w:t>Agreement Contingent Upon Funding.</w:t>
      </w:r>
      <w:r w:rsidRPr="003B5194">
        <w:rPr>
          <w:rFonts w:cstheme="minorHAnsi"/>
        </w:rPr>
        <w:t xml:space="preserve"> CMHSP’s payment of funds under authority of this Agreement is subject to and conditioned upon the receipt of funds for such purposes, those being Federal, State, or local funds.</w:t>
      </w:r>
    </w:p>
    <w:p w14:paraId="15446516" w14:textId="77777777" w:rsidR="008857C5" w:rsidRPr="008857C5" w:rsidRDefault="009F2B06" w:rsidP="00EA7A46">
      <w:pPr>
        <w:pStyle w:val="ListParagraph"/>
        <w:numPr>
          <w:ilvl w:val="1"/>
          <w:numId w:val="15"/>
        </w:numPr>
        <w:spacing w:after="120" w:line="240" w:lineRule="auto"/>
        <w:contextualSpacing w:val="0"/>
        <w:jc w:val="both"/>
        <w:rPr>
          <w:rFonts w:cstheme="minorHAnsi"/>
          <w:b/>
          <w:bCs/>
          <w:caps/>
          <w:u w:val="single"/>
        </w:rPr>
      </w:pPr>
      <w:r w:rsidRPr="003B5194">
        <w:rPr>
          <w:rFonts w:cstheme="minorHAnsi"/>
          <w:u w:val="single"/>
        </w:rPr>
        <w:t>Term</w:t>
      </w:r>
      <w:r w:rsidR="00A34FDC" w:rsidRPr="003B5194">
        <w:rPr>
          <w:rFonts w:cstheme="minorHAnsi"/>
          <w:u w:val="single"/>
        </w:rPr>
        <w:t xml:space="preserve"> of Agreement.</w:t>
      </w:r>
      <w:r w:rsidR="0054298A" w:rsidRPr="003B5194">
        <w:rPr>
          <w:rFonts w:cstheme="minorHAnsi"/>
          <w:u w:val="single"/>
        </w:rPr>
        <w:t xml:space="preserve"> </w:t>
      </w:r>
      <w:r w:rsidR="00B124B8" w:rsidRPr="003B5194">
        <w:rPr>
          <w:rFonts w:cstheme="minorHAnsi"/>
        </w:rPr>
        <w:t xml:space="preserve">The term of this Agreement (“Term”) shall be from </w:t>
      </w:r>
      <w:r w:rsidR="00B124B8" w:rsidRPr="003B5194">
        <w:rPr>
          <w:rFonts w:cstheme="minorHAnsi"/>
          <w:b/>
          <w:bCs/>
          <w:caps/>
          <w:u w:val="single"/>
        </w:rPr>
        <w:fldChar w:fldCharType="begin">
          <w:ffData>
            <w:name w:val="Text3"/>
            <w:enabled/>
            <w:calcOnExit w:val="0"/>
            <w:textInput/>
          </w:ffData>
        </w:fldChar>
      </w:r>
      <w:bookmarkStart w:id="3" w:name="Text3"/>
      <w:r w:rsidR="00B124B8" w:rsidRPr="003B5194">
        <w:rPr>
          <w:rFonts w:cstheme="minorHAnsi"/>
          <w:b/>
          <w:bCs/>
          <w:caps/>
          <w:u w:val="single"/>
        </w:rPr>
        <w:instrText xml:space="preserve"> FORMTEXT </w:instrText>
      </w:r>
      <w:r w:rsidR="00B124B8" w:rsidRPr="003B5194">
        <w:rPr>
          <w:rFonts w:cstheme="minorHAnsi"/>
          <w:b/>
          <w:bCs/>
          <w:caps/>
          <w:u w:val="single"/>
        </w:rPr>
      </w:r>
      <w:r w:rsidR="00B124B8" w:rsidRPr="003B5194">
        <w:rPr>
          <w:rFonts w:cstheme="minorHAnsi"/>
          <w:b/>
          <w:bCs/>
          <w:caps/>
          <w:u w:val="single"/>
        </w:rPr>
        <w:fldChar w:fldCharType="separate"/>
      </w:r>
      <w:r w:rsidR="00B124B8" w:rsidRPr="003B5194">
        <w:rPr>
          <w:rFonts w:cstheme="minorHAnsi"/>
          <w:b/>
          <w:caps/>
          <w:noProof/>
          <w:u w:val="single"/>
        </w:rPr>
        <w:t> </w:t>
      </w:r>
      <w:r w:rsidR="00B124B8" w:rsidRPr="003B5194">
        <w:rPr>
          <w:rFonts w:cstheme="minorHAnsi"/>
          <w:b/>
          <w:caps/>
          <w:noProof/>
          <w:u w:val="single"/>
        </w:rPr>
        <w:t> </w:t>
      </w:r>
      <w:r w:rsidR="00B124B8" w:rsidRPr="003B5194">
        <w:rPr>
          <w:rFonts w:cstheme="minorHAnsi"/>
          <w:b/>
          <w:caps/>
          <w:noProof/>
          <w:u w:val="single"/>
        </w:rPr>
        <w:t> </w:t>
      </w:r>
      <w:r w:rsidR="00B124B8" w:rsidRPr="003B5194">
        <w:rPr>
          <w:rFonts w:cstheme="minorHAnsi"/>
          <w:b/>
          <w:caps/>
          <w:noProof/>
          <w:u w:val="single"/>
        </w:rPr>
        <w:t> </w:t>
      </w:r>
      <w:r w:rsidR="00B124B8" w:rsidRPr="003B5194">
        <w:rPr>
          <w:rFonts w:cstheme="minorHAnsi"/>
          <w:b/>
          <w:caps/>
          <w:noProof/>
          <w:u w:val="single"/>
        </w:rPr>
        <w:t> </w:t>
      </w:r>
      <w:r w:rsidR="00B124B8" w:rsidRPr="003B5194">
        <w:rPr>
          <w:rFonts w:cstheme="minorHAnsi"/>
          <w:b/>
          <w:bCs/>
          <w:caps/>
          <w:u w:val="single"/>
        </w:rPr>
        <w:fldChar w:fldCharType="end"/>
      </w:r>
      <w:bookmarkEnd w:id="3"/>
      <w:r w:rsidR="00B124B8" w:rsidRPr="003B5194">
        <w:rPr>
          <w:rFonts w:cstheme="minorHAnsi"/>
          <w:caps/>
        </w:rPr>
        <w:t xml:space="preserve"> </w:t>
      </w:r>
      <w:r w:rsidR="0057798F" w:rsidRPr="003B5194">
        <w:rPr>
          <w:rFonts w:cstheme="minorHAnsi"/>
        </w:rPr>
        <w:t>through</w:t>
      </w:r>
      <w:r w:rsidR="00B124B8" w:rsidRPr="003B5194">
        <w:rPr>
          <w:rFonts w:cstheme="minorHAnsi"/>
          <w:caps/>
        </w:rPr>
        <w:t xml:space="preserve"> </w:t>
      </w:r>
      <w:r w:rsidR="00B124B8" w:rsidRPr="003B5194">
        <w:rPr>
          <w:rFonts w:cstheme="minorHAnsi"/>
          <w:b/>
          <w:bCs/>
          <w:caps/>
          <w:u w:val="single"/>
        </w:rPr>
        <w:fldChar w:fldCharType="begin">
          <w:ffData>
            <w:name w:val="Text3"/>
            <w:enabled/>
            <w:calcOnExit w:val="0"/>
            <w:textInput/>
          </w:ffData>
        </w:fldChar>
      </w:r>
      <w:r w:rsidR="00B124B8" w:rsidRPr="003B5194">
        <w:rPr>
          <w:rFonts w:cstheme="minorHAnsi"/>
          <w:b/>
          <w:bCs/>
          <w:caps/>
          <w:u w:val="single"/>
        </w:rPr>
        <w:instrText xml:space="preserve"> FORMTEXT </w:instrText>
      </w:r>
      <w:r w:rsidR="00B124B8" w:rsidRPr="003B5194">
        <w:rPr>
          <w:rFonts w:cstheme="minorHAnsi"/>
          <w:b/>
          <w:bCs/>
          <w:caps/>
          <w:u w:val="single"/>
        </w:rPr>
      </w:r>
      <w:r w:rsidR="00B124B8" w:rsidRPr="003B5194">
        <w:rPr>
          <w:rFonts w:cstheme="minorHAnsi"/>
          <w:b/>
          <w:bCs/>
          <w:caps/>
          <w:u w:val="single"/>
        </w:rPr>
        <w:fldChar w:fldCharType="separate"/>
      </w:r>
      <w:r w:rsidR="00B124B8" w:rsidRPr="003B5194">
        <w:rPr>
          <w:rFonts w:cstheme="minorHAnsi"/>
          <w:b/>
          <w:caps/>
          <w:noProof/>
          <w:u w:val="single"/>
        </w:rPr>
        <w:t> </w:t>
      </w:r>
      <w:r w:rsidR="00B124B8" w:rsidRPr="003B5194">
        <w:rPr>
          <w:rFonts w:cstheme="minorHAnsi"/>
          <w:b/>
          <w:caps/>
          <w:noProof/>
          <w:u w:val="single"/>
        </w:rPr>
        <w:t> </w:t>
      </w:r>
      <w:r w:rsidR="00B124B8" w:rsidRPr="003B5194">
        <w:rPr>
          <w:rFonts w:cstheme="minorHAnsi"/>
          <w:b/>
          <w:caps/>
          <w:noProof/>
          <w:u w:val="single"/>
        </w:rPr>
        <w:t> </w:t>
      </w:r>
      <w:r w:rsidR="00B124B8" w:rsidRPr="003B5194">
        <w:rPr>
          <w:rFonts w:cstheme="minorHAnsi"/>
          <w:b/>
          <w:caps/>
          <w:noProof/>
          <w:u w:val="single"/>
        </w:rPr>
        <w:t> </w:t>
      </w:r>
      <w:r w:rsidR="00B124B8" w:rsidRPr="003B5194">
        <w:rPr>
          <w:rFonts w:cstheme="minorHAnsi"/>
          <w:b/>
          <w:caps/>
          <w:noProof/>
          <w:u w:val="single"/>
        </w:rPr>
        <w:t> </w:t>
      </w:r>
      <w:r w:rsidR="00B124B8" w:rsidRPr="003B5194">
        <w:rPr>
          <w:rFonts w:cstheme="minorHAnsi"/>
          <w:b/>
          <w:bCs/>
          <w:caps/>
          <w:u w:val="single"/>
        </w:rPr>
        <w:fldChar w:fldCharType="end"/>
      </w:r>
      <w:r w:rsidR="00D40615" w:rsidRPr="003B5194">
        <w:rPr>
          <w:rFonts w:cstheme="minorHAnsi"/>
          <w:bCs/>
        </w:rPr>
        <w:t>, unless amended or terminated as set forth herein.</w:t>
      </w:r>
    </w:p>
    <w:p w14:paraId="71E47FFD" w14:textId="095F914C" w:rsidR="00274C29" w:rsidRPr="008857C5" w:rsidRDefault="002D0F65" w:rsidP="00EA7A46">
      <w:pPr>
        <w:pStyle w:val="ListParagraph"/>
        <w:numPr>
          <w:ilvl w:val="2"/>
          <w:numId w:val="15"/>
        </w:numPr>
        <w:spacing w:after="120" w:line="240" w:lineRule="auto"/>
        <w:contextualSpacing w:val="0"/>
        <w:jc w:val="both"/>
        <w:rPr>
          <w:rFonts w:cstheme="minorHAnsi"/>
          <w:b/>
          <w:bCs/>
          <w:caps/>
          <w:u w:val="single"/>
        </w:rPr>
      </w:pPr>
      <w:r w:rsidRPr="008857C5">
        <w:rPr>
          <w:rFonts w:cstheme="minorHAnsi"/>
          <w:bCs/>
        </w:rPr>
        <w:t>CMHSP shall have the option to renew this Agreement, upon completion of the term</w:t>
      </w:r>
      <w:r w:rsidR="00CB70BB" w:rsidRPr="008857C5">
        <w:rPr>
          <w:rFonts w:cstheme="minorHAnsi"/>
          <w:bCs/>
        </w:rPr>
        <w:t xml:space="preserve">, for an additional term of one (1) year, commencing on the day of expiration </w:t>
      </w:r>
      <w:r w:rsidR="00091ACA" w:rsidRPr="008857C5">
        <w:rPr>
          <w:rFonts w:cstheme="minorHAnsi"/>
          <w:bCs/>
        </w:rPr>
        <w:t>of the initial Term. Said option shall be exercised by CMHSP by written notification of its intent at least thirty (30) days prior to termination of the initial Term of this Agreement.</w:t>
      </w:r>
      <w:r w:rsidR="00CE26C7">
        <w:rPr>
          <w:rFonts w:cstheme="minorHAnsi"/>
          <w:bCs/>
        </w:rPr>
        <w:t xml:space="preserve"> Such renewal option may not be exercised, however, if Provider provide</w:t>
      </w:r>
      <w:r w:rsidR="00D4523B">
        <w:rPr>
          <w:rFonts w:cstheme="minorHAnsi"/>
          <w:bCs/>
        </w:rPr>
        <w:t>s notice as set forth in Subsection H.3., below.</w:t>
      </w:r>
    </w:p>
    <w:p w14:paraId="5DB3DF3B" w14:textId="77777777" w:rsidR="00815676" w:rsidRPr="00815676" w:rsidRDefault="005256E8" w:rsidP="00EA7A46">
      <w:pPr>
        <w:pStyle w:val="ListParagraph"/>
        <w:numPr>
          <w:ilvl w:val="2"/>
          <w:numId w:val="15"/>
        </w:numPr>
        <w:spacing w:after="120" w:line="240" w:lineRule="auto"/>
        <w:contextualSpacing w:val="0"/>
        <w:jc w:val="both"/>
        <w:rPr>
          <w:rFonts w:cstheme="minorHAnsi"/>
          <w:b/>
          <w:bCs/>
          <w:caps/>
          <w:u w:val="single"/>
        </w:rPr>
      </w:pPr>
      <w:r w:rsidRPr="003B5194">
        <w:rPr>
          <w:rFonts w:cstheme="minorHAnsi"/>
          <w:bCs/>
        </w:rPr>
        <w:t xml:space="preserve">Provider shall have the opportunity to review the initial </w:t>
      </w:r>
      <w:r w:rsidR="00A017C1" w:rsidRPr="003B5194">
        <w:rPr>
          <w:rFonts w:cstheme="minorHAnsi"/>
          <w:bCs/>
        </w:rPr>
        <w:t>agreed-</w:t>
      </w:r>
      <w:r w:rsidRPr="003B5194">
        <w:rPr>
          <w:rFonts w:cstheme="minorHAnsi"/>
          <w:bCs/>
        </w:rPr>
        <w:t xml:space="preserve">upon payment rate with CMHSP on an annual basis. Such requests must be provided </w:t>
      </w:r>
      <w:r w:rsidR="00F9187C" w:rsidRPr="003B5194">
        <w:rPr>
          <w:rFonts w:cstheme="minorHAnsi"/>
          <w:bCs/>
        </w:rPr>
        <w:t>to CMHSP, in writing, and in accordance with established CMHSP procedures</w:t>
      </w:r>
      <w:r w:rsidR="005732F9" w:rsidRPr="003B5194">
        <w:rPr>
          <w:rFonts w:cstheme="minorHAnsi"/>
          <w:bCs/>
        </w:rPr>
        <w:t>.</w:t>
      </w:r>
    </w:p>
    <w:p w14:paraId="734281EA" w14:textId="77777777" w:rsidR="00815676" w:rsidRPr="00815676" w:rsidRDefault="00A34FDC" w:rsidP="00EA7A46">
      <w:pPr>
        <w:pStyle w:val="ListParagraph"/>
        <w:numPr>
          <w:ilvl w:val="1"/>
          <w:numId w:val="15"/>
        </w:numPr>
        <w:spacing w:after="120" w:line="240" w:lineRule="auto"/>
        <w:contextualSpacing w:val="0"/>
        <w:jc w:val="both"/>
        <w:rPr>
          <w:rFonts w:cstheme="minorHAnsi"/>
          <w:b/>
          <w:bCs/>
          <w:caps/>
          <w:u w:val="single"/>
        </w:rPr>
      </w:pPr>
      <w:r w:rsidRPr="00815676">
        <w:rPr>
          <w:rFonts w:cstheme="minorHAnsi"/>
          <w:bCs/>
          <w:u w:val="single"/>
        </w:rPr>
        <w:t>Termination of Agreement.</w:t>
      </w:r>
      <w:r w:rsidR="003832CF" w:rsidRPr="00815676">
        <w:rPr>
          <w:rFonts w:cstheme="minorHAnsi"/>
          <w:bCs/>
        </w:rPr>
        <w:t xml:space="preserve"> This Agreement may be terminated </w:t>
      </w:r>
      <w:r w:rsidR="00D30E16" w:rsidRPr="00815676">
        <w:rPr>
          <w:rFonts w:cstheme="minorHAnsi"/>
          <w:bCs/>
        </w:rPr>
        <w:t>as allowed herein.</w:t>
      </w:r>
    </w:p>
    <w:p w14:paraId="3AA7905F" w14:textId="4A2B1E9E" w:rsidR="00274C29" w:rsidRPr="00815676" w:rsidRDefault="000519F5" w:rsidP="00EA7A46">
      <w:pPr>
        <w:pStyle w:val="ListParagraph"/>
        <w:numPr>
          <w:ilvl w:val="2"/>
          <w:numId w:val="15"/>
        </w:numPr>
        <w:spacing w:after="120" w:line="240" w:lineRule="auto"/>
        <w:contextualSpacing w:val="0"/>
        <w:jc w:val="both"/>
        <w:rPr>
          <w:rFonts w:cstheme="minorHAnsi"/>
          <w:b/>
          <w:bCs/>
          <w:caps/>
          <w:u w:val="single"/>
        </w:rPr>
      </w:pPr>
      <w:r w:rsidRPr="00815676">
        <w:rPr>
          <w:rFonts w:cstheme="minorHAnsi"/>
          <w:bCs/>
        </w:rPr>
        <w:t>In the event circumstances occur</w:t>
      </w:r>
      <w:r w:rsidR="002D1174" w:rsidRPr="00815676">
        <w:rPr>
          <w:rFonts w:cstheme="minorHAnsi"/>
          <w:bCs/>
        </w:rPr>
        <w:t>,</w:t>
      </w:r>
      <w:r w:rsidRPr="00815676">
        <w:rPr>
          <w:rFonts w:cstheme="minorHAnsi"/>
          <w:bCs/>
        </w:rPr>
        <w:t xml:space="preserve"> which are not reasonably foreseeable, or are beyond the control of the Parties, that reduces or otherwise interferes with the ability of CMHSP to provide or maintain services or operational procedures for its service area, CMHSP shall give immediate notice to Provider if it would result in any reduction of funding upon which this Agreement is contingent. In such an event, either Party may terminate this Agreement, Covered Service(s), or programs as provided in this Section or otherwise mutually agreed to by the Parties.</w:t>
      </w:r>
    </w:p>
    <w:p w14:paraId="01F93C1E" w14:textId="77777777" w:rsidR="005F3996" w:rsidRPr="005F3996" w:rsidRDefault="001527E2" w:rsidP="00EA7A46">
      <w:pPr>
        <w:pStyle w:val="ListParagraph"/>
        <w:numPr>
          <w:ilvl w:val="2"/>
          <w:numId w:val="15"/>
        </w:numPr>
        <w:spacing w:after="120" w:line="240" w:lineRule="auto"/>
        <w:contextualSpacing w:val="0"/>
        <w:jc w:val="both"/>
        <w:rPr>
          <w:rFonts w:cstheme="minorHAnsi"/>
          <w:b/>
          <w:bCs/>
          <w:caps/>
          <w:u w:val="single"/>
        </w:rPr>
      </w:pPr>
      <w:r w:rsidRPr="003B5194">
        <w:rPr>
          <w:rFonts w:cstheme="minorHAnsi"/>
          <w:bCs/>
        </w:rPr>
        <w:t>This Agreement shall terminate immediately:</w:t>
      </w:r>
    </w:p>
    <w:p w14:paraId="2D9F06D5" w14:textId="2B15E4DA" w:rsidR="00D30E16" w:rsidRPr="005F3996" w:rsidRDefault="001527E2" w:rsidP="00EA7A46">
      <w:pPr>
        <w:pStyle w:val="ListParagraph"/>
        <w:numPr>
          <w:ilvl w:val="3"/>
          <w:numId w:val="15"/>
        </w:numPr>
        <w:spacing w:after="120" w:line="240" w:lineRule="auto"/>
        <w:contextualSpacing w:val="0"/>
        <w:jc w:val="both"/>
        <w:rPr>
          <w:rFonts w:cstheme="minorHAnsi"/>
          <w:b/>
          <w:bCs/>
          <w:caps/>
          <w:u w:val="single"/>
        </w:rPr>
      </w:pPr>
      <w:r w:rsidRPr="005F3996">
        <w:rPr>
          <w:rFonts w:cstheme="minorHAnsi"/>
          <w:bCs/>
        </w:rPr>
        <w:t>I</w:t>
      </w:r>
      <w:r w:rsidR="00DE273E" w:rsidRPr="005F3996">
        <w:rPr>
          <w:rFonts w:cstheme="minorHAnsi"/>
          <w:bCs/>
        </w:rPr>
        <w:t xml:space="preserve">f </w:t>
      </w:r>
      <w:r w:rsidR="004B29E9" w:rsidRPr="005F3996">
        <w:rPr>
          <w:rFonts w:cstheme="minorHAnsi"/>
          <w:bCs/>
        </w:rPr>
        <w:t>the Office of Inspector General (“</w:t>
      </w:r>
      <w:r w:rsidR="00DE273E" w:rsidRPr="005F3996">
        <w:rPr>
          <w:rFonts w:cstheme="minorHAnsi"/>
          <w:bCs/>
        </w:rPr>
        <w:t>OIG</w:t>
      </w:r>
      <w:r w:rsidR="004B29E9" w:rsidRPr="005F3996">
        <w:rPr>
          <w:rFonts w:cstheme="minorHAnsi"/>
          <w:bCs/>
        </w:rPr>
        <w:t>”)</w:t>
      </w:r>
      <w:r w:rsidR="00DE273E" w:rsidRPr="005F3996">
        <w:rPr>
          <w:rFonts w:cstheme="minorHAnsi"/>
          <w:bCs/>
        </w:rPr>
        <w:t xml:space="preserve"> determines Provider is</w:t>
      </w:r>
      <w:r w:rsidR="00806573" w:rsidRPr="005F3996">
        <w:rPr>
          <w:rFonts w:cstheme="minorHAnsi"/>
          <w:bCs/>
        </w:rPr>
        <w:t xml:space="preserve"> an “excluded provider”</w:t>
      </w:r>
      <w:r w:rsidR="00BD5BBF" w:rsidRPr="005F3996">
        <w:rPr>
          <w:rFonts w:cstheme="minorHAnsi"/>
          <w:bCs/>
        </w:rPr>
        <w:t xml:space="preserve"> or has any </w:t>
      </w:r>
      <w:r w:rsidR="00742BE2" w:rsidRPr="005F3996">
        <w:rPr>
          <w:rFonts w:cstheme="minorHAnsi"/>
          <w:bCs/>
        </w:rPr>
        <w:t>employment, consulting, or any other agreement with a debarred or suspended person or entity</w:t>
      </w:r>
      <w:r w:rsidR="00896C08" w:rsidRPr="005F3996">
        <w:rPr>
          <w:rFonts w:cstheme="minorHAnsi"/>
          <w:bCs/>
        </w:rPr>
        <w:t xml:space="preserve"> </w:t>
      </w:r>
      <w:r w:rsidR="007C61B4" w:rsidRPr="005F3996">
        <w:rPr>
          <w:rFonts w:cstheme="minorHAnsi"/>
          <w:bCs/>
        </w:rPr>
        <w:t xml:space="preserve">from any Federally-funded or State health care program </w:t>
      </w:r>
      <w:r w:rsidR="00896C08" w:rsidRPr="005F3996">
        <w:rPr>
          <w:rFonts w:cstheme="minorHAnsi"/>
          <w:bCs/>
        </w:rPr>
        <w:t>for the provision of items or services that are significant and material to Provider’s contractual obligations hereunder.</w:t>
      </w:r>
      <w:r w:rsidR="00DE273E" w:rsidRPr="005F3996">
        <w:rPr>
          <w:rFonts w:cstheme="minorHAnsi"/>
          <w:bCs/>
        </w:rPr>
        <w:t xml:space="preserve"> </w:t>
      </w:r>
    </w:p>
    <w:p w14:paraId="713112A6" w14:textId="77777777" w:rsidR="001527E2" w:rsidRPr="00921C09" w:rsidRDefault="1A62B61C" w:rsidP="00EA7A46">
      <w:pPr>
        <w:pStyle w:val="ListParagraph"/>
        <w:numPr>
          <w:ilvl w:val="3"/>
          <w:numId w:val="15"/>
        </w:numPr>
        <w:spacing w:after="120" w:line="240" w:lineRule="auto"/>
        <w:contextualSpacing w:val="0"/>
        <w:jc w:val="both"/>
        <w:rPr>
          <w:rFonts w:cstheme="minorHAnsi"/>
          <w:b/>
          <w:caps/>
          <w:u w:val="single"/>
        </w:rPr>
      </w:pPr>
      <w:r w:rsidRPr="003B5194">
        <w:rPr>
          <w:rFonts w:cstheme="minorHAnsi"/>
        </w:rPr>
        <w:t>Upon the revocation, restriction, suspension, discontinuation, or loss of any certification, accreditation, authorization, or license required by Federal, State, or local laws, ordinances, rules, and regulations for Provider to render Covered Services within the State of Michigan</w:t>
      </w:r>
      <w:r w:rsidR="62E5338E" w:rsidRPr="003B5194">
        <w:rPr>
          <w:rFonts w:cstheme="minorHAnsi"/>
        </w:rPr>
        <w:t>.</w:t>
      </w:r>
      <w:r w:rsidRPr="003B5194">
        <w:rPr>
          <w:rFonts w:cstheme="minorHAnsi"/>
        </w:rPr>
        <w:t xml:space="preserve"> </w:t>
      </w:r>
      <w:r w:rsidR="65A9748F" w:rsidRPr="003B5194">
        <w:rPr>
          <w:rFonts w:cstheme="minorHAnsi"/>
        </w:rPr>
        <w:t>Such t</w:t>
      </w:r>
      <w:r w:rsidRPr="003B5194">
        <w:rPr>
          <w:rFonts w:cstheme="minorHAnsi"/>
        </w:rPr>
        <w:t xml:space="preserve">ermination </w:t>
      </w:r>
      <w:r w:rsidR="65A9748F" w:rsidRPr="003B5194">
        <w:rPr>
          <w:rFonts w:cstheme="minorHAnsi"/>
        </w:rPr>
        <w:t>shall</w:t>
      </w:r>
      <w:r w:rsidRPr="003B5194">
        <w:rPr>
          <w:rFonts w:cstheme="minorHAnsi"/>
        </w:rPr>
        <w:t xml:space="preserve"> be effective </w:t>
      </w:r>
      <w:r w:rsidR="65A9748F" w:rsidRPr="003B5194">
        <w:rPr>
          <w:rFonts w:cstheme="minorHAnsi"/>
        </w:rPr>
        <w:t>on</w:t>
      </w:r>
      <w:r w:rsidR="001527E2" w:rsidRPr="003B5194">
        <w:rPr>
          <w:rFonts w:cstheme="minorHAnsi"/>
        </w:rPr>
        <w:t xml:space="preserve"> </w:t>
      </w:r>
      <w:r w:rsidRPr="003B5194">
        <w:rPr>
          <w:rFonts w:cstheme="minorHAnsi"/>
        </w:rPr>
        <w:t>the date of delivery of written notice to Provider. Notwithstanding any other provision contained herein, Provider shall be required to pay</w:t>
      </w:r>
      <w:r w:rsidR="0F1577F6" w:rsidRPr="003B5194">
        <w:rPr>
          <w:rFonts w:cstheme="minorHAnsi"/>
        </w:rPr>
        <w:t xml:space="preserve"> </w:t>
      </w:r>
      <w:r w:rsidRPr="003B5194">
        <w:rPr>
          <w:rFonts w:cstheme="minorHAnsi"/>
        </w:rPr>
        <w:t>back any reimbursement for Covered Services rendered after the effective date of such revocation, restriction, suspension, discontinuation, or loss of any certification, accreditation, authorization, or license required pursuant to the Provider’s obligations hereunder.</w:t>
      </w:r>
    </w:p>
    <w:p w14:paraId="702779A4" w14:textId="77777777" w:rsidR="000E6BAA" w:rsidRPr="000E6BAA" w:rsidRDefault="007A6A35" w:rsidP="00EA7A46">
      <w:pPr>
        <w:pStyle w:val="ListParagraph"/>
        <w:numPr>
          <w:ilvl w:val="3"/>
          <w:numId w:val="15"/>
        </w:numPr>
        <w:spacing w:after="120" w:line="240" w:lineRule="auto"/>
        <w:contextualSpacing w:val="0"/>
        <w:jc w:val="both"/>
        <w:rPr>
          <w:rFonts w:cstheme="minorHAnsi"/>
          <w:b/>
          <w:caps/>
          <w:u w:val="single"/>
        </w:rPr>
      </w:pPr>
      <w:r w:rsidRPr="003B5194">
        <w:rPr>
          <w:rFonts w:cstheme="minorHAnsi"/>
        </w:rPr>
        <w:t>Upon</w:t>
      </w:r>
      <w:r w:rsidR="001527E2" w:rsidRPr="003B5194">
        <w:rPr>
          <w:rFonts w:cstheme="minorHAnsi"/>
        </w:rPr>
        <w:t xml:space="preserve"> the receipt of notice or discovery that Provider is:</w:t>
      </w:r>
    </w:p>
    <w:p w14:paraId="075F73A4" w14:textId="2F4B206B" w:rsidR="00C767E9" w:rsidRPr="00C767E9" w:rsidRDefault="1A62B61C" w:rsidP="00EA7A46">
      <w:pPr>
        <w:pStyle w:val="ListParagraph"/>
        <w:numPr>
          <w:ilvl w:val="4"/>
          <w:numId w:val="15"/>
        </w:numPr>
        <w:spacing w:after="120" w:line="240" w:lineRule="auto"/>
        <w:contextualSpacing w:val="0"/>
        <w:jc w:val="both"/>
        <w:rPr>
          <w:rFonts w:cstheme="minorHAnsi"/>
          <w:b/>
          <w:caps/>
          <w:u w:val="single"/>
        </w:rPr>
      </w:pPr>
      <w:r w:rsidRPr="000E6BAA">
        <w:rPr>
          <w:rFonts w:cstheme="minorHAnsi"/>
        </w:rPr>
        <w:t>Listed by a Federal agency or the State of Michigan as being suspended from participation in the Federal Medicare or Michigan Medicaid Programs, including but not limited to the</w:t>
      </w:r>
      <w:r w:rsidR="0DE02798" w:rsidRPr="000E6BAA">
        <w:rPr>
          <w:rFonts w:cstheme="minorHAnsi"/>
        </w:rPr>
        <w:t>:</w:t>
      </w:r>
    </w:p>
    <w:p w14:paraId="2A5AD509" w14:textId="2D38B798" w:rsidR="00BA0936" w:rsidRPr="00BA0936" w:rsidRDefault="00025E14" w:rsidP="00EA7A46">
      <w:pPr>
        <w:pStyle w:val="ListParagraph"/>
        <w:numPr>
          <w:ilvl w:val="5"/>
          <w:numId w:val="15"/>
        </w:numPr>
        <w:spacing w:after="120" w:line="240" w:lineRule="auto"/>
        <w:contextualSpacing w:val="0"/>
        <w:jc w:val="both"/>
        <w:rPr>
          <w:rFonts w:cstheme="minorHAnsi"/>
          <w:u w:val="single"/>
        </w:rPr>
      </w:pPr>
      <w:r>
        <w:rPr>
          <w:rFonts w:cstheme="minorHAnsi"/>
        </w:rPr>
        <w:t>Michigan Sanctioned Provider List</w:t>
      </w:r>
    </w:p>
    <w:p w14:paraId="369EA331" w14:textId="23A41A60" w:rsidR="001527E2" w:rsidRPr="003B5194" w:rsidRDefault="1A62B61C" w:rsidP="00EA7A46">
      <w:pPr>
        <w:pStyle w:val="ListParagraph"/>
        <w:numPr>
          <w:ilvl w:val="5"/>
          <w:numId w:val="15"/>
        </w:numPr>
        <w:spacing w:after="120" w:line="240" w:lineRule="auto"/>
        <w:contextualSpacing w:val="0"/>
        <w:jc w:val="both"/>
        <w:rPr>
          <w:rFonts w:cstheme="minorHAnsi"/>
          <w:u w:val="single"/>
        </w:rPr>
      </w:pPr>
      <w:r w:rsidRPr="003B5194">
        <w:rPr>
          <w:rFonts w:cstheme="minorHAnsi"/>
        </w:rPr>
        <w:t xml:space="preserve">OIG Exclusion Databases List of Excluded Individuals/Entities (“LEIE”) </w:t>
      </w:r>
    </w:p>
    <w:p w14:paraId="5ED287A7" w14:textId="3F75E517" w:rsidR="001527E2" w:rsidRPr="003B5194" w:rsidRDefault="1A62B61C" w:rsidP="00EA7A46">
      <w:pPr>
        <w:pStyle w:val="ListParagraph"/>
        <w:numPr>
          <w:ilvl w:val="5"/>
          <w:numId w:val="15"/>
        </w:numPr>
        <w:spacing w:after="120" w:line="240" w:lineRule="auto"/>
        <w:contextualSpacing w:val="0"/>
        <w:jc w:val="both"/>
        <w:rPr>
          <w:rFonts w:cstheme="minorHAnsi"/>
          <w:u w:val="single"/>
        </w:rPr>
      </w:pPr>
      <w:r w:rsidRPr="003B5194">
        <w:rPr>
          <w:rFonts w:cstheme="minorHAnsi"/>
        </w:rPr>
        <w:t xml:space="preserve">General Services Administration (“GSA”) </w:t>
      </w:r>
    </w:p>
    <w:p w14:paraId="043169D0" w14:textId="10AF7129" w:rsidR="001527E2" w:rsidRPr="003B5194" w:rsidRDefault="1A62B61C" w:rsidP="00EA7A46">
      <w:pPr>
        <w:pStyle w:val="ListParagraph"/>
        <w:numPr>
          <w:ilvl w:val="5"/>
          <w:numId w:val="15"/>
        </w:numPr>
        <w:spacing w:after="120" w:line="240" w:lineRule="auto"/>
        <w:contextualSpacing w:val="0"/>
        <w:jc w:val="both"/>
        <w:rPr>
          <w:rFonts w:cstheme="minorHAnsi"/>
          <w:u w:val="single"/>
        </w:rPr>
      </w:pPr>
      <w:r w:rsidRPr="003B5194">
        <w:rPr>
          <w:rFonts w:cstheme="minorHAnsi"/>
        </w:rPr>
        <w:t>System for Award Management (“SAM”).</w:t>
      </w:r>
    </w:p>
    <w:p w14:paraId="76B50EAD" w14:textId="33C1BF65" w:rsidR="001527E2" w:rsidRPr="003B5194" w:rsidRDefault="001527E2" w:rsidP="00EA7A46">
      <w:pPr>
        <w:pStyle w:val="ListParagraph"/>
        <w:numPr>
          <w:ilvl w:val="4"/>
          <w:numId w:val="15"/>
        </w:numPr>
        <w:spacing w:after="120" w:line="240" w:lineRule="auto"/>
        <w:contextualSpacing w:val="0"/>
        <w:jc w:val="both"/>
        <w:rPr>
          <w:rFonts w:cstheme="minorHAnsi"/>
          <w:u w:val="single"/>
        </w:rPr>
      </w:pPr>
      <w:r w:rsidRPr="00C822A9">
        <w:rPr>
          <w:rFonts w:cstheme="minorHAnsi"/>
        </w:rPr>
        <w:t>Listed by MDHHS or any agency of the State of Michigan</w:t>
      </w:r>
      <w:r w:rsidRPr="003B5194">
        <w:rPr>
          <w:rFonts w:cstheme="minorHAnsi"/>
        </w:rPr>
        <w:t xml:space="preserve"> in its registry for Unfair Labor Practices pursuant to </w:t>
      </w:r>
      <w:r w:rsidR="007C31C4" w:rsidRPr="003B5194">
        <w:rPr>
          <w:rFonts w:cstheme="minorHAnsi"/>
        </w:rPr>
        <w:t xml:space="preserve">1980 </w:t>
      </w:r>
      <w:r w:rsidRPr="003B5194">
        <w:rPr>
          <w:rFonts w:cstheme="minorHAnsi"/>
        </w:rPr>
        <w:t>PA 2789, as amended, MCL 423.321 et seq.</w:t>
      </w:r>
    </w:p>
    <w:p w14:paraId="795F0FBE" w14:textId="411BBCDA" w:rsidR="001527E2" w:rsidRPr="003B5194" w:rsidRDefault="00DF143A" w:rsidP="00EA7A46">
      <w:pPr>
        <w:pStyle w:val="ListParagraph"/>
        <w:numPr>
          <w:ilvl w:val="4"/>
          <w:numId w:val="15"/>
        </w:numPr>
        <w:spacing w:after="120" w:line="240" w:lineRule="auto"/>
        <w:contextualSpacing w:val="0"/>
        <w:jc w:val="both"/>
        <w:rPr>
          <w:rFonts w:cstheme="minorHAnsi"/>
          <w:u w:val="single"/>
        </w:rPr>
      </w:pPr>
      <w:r w:rsidRPr="003B5194">
        <w:rPr>
          <w:rFonts w:cstheme="minorHAnsi"/>
        </w:rPr>
        <w:t>L</w:t>
      </w:r>
      <w:r w:rsidR="25E363E0" w:rsidRPr="003B5194">
        <w:rPr>
          <w:rFonts w:cstheme="minorHAnsi"/>
        </w:rPr>
        <w:t>isted by the U.S. OIG in its “Excluded Provider List” as to payment made by a Federal health care program.</w:t>
      </w:r>
    </w:p>
    <w:p w14:paraId="47D0FBF5" w14:textId="741CE222" w:rsidR="00A72E78" w:rsidRPr="003B5194" w:rsidRDefault="52A36E41"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Upon receipt or notice to and/or discovery by CMHSP of any failure of Provider to meet the requirements hereunder of solvency and of continuing as a going business concern or if Provider generally fails to pay its debts as they become due.</w:t>
      </w:r>
    </w:p>
    <w:p w14:paraId="3ACC2919" w14:textId="40E25868" w:rsidR="002E6056" w:rsidRPr="003B5194" w:rsidRDefault="00CF3E9A"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This Agreement, Covered Service(s)</w:t>
      </w:r>
      <w:r w:rsidR="006E18E4" w:rsidRPr="003B5194">
        <w:rPr>
          <w:rFonts w:cstheme="minorHAnsi"/>
        </w:rPr>
        <w:t xml:space="preserve">, or programs may be terminated by either </w:t>
      </w:r>
      <w:r w:rsidR="00FA24F5">
        <w:rPr>
          <w:rFonts w:cstheme="minorHAnsi"/>
        </w:rPr>
        <w:t>p</w:t>
      </w:r>
      <w:r w:rsidR="006E18E4" w:rsidRPr="003B5194">
        <w:rPr>
          <w:rFonts w:cstheme="minorHAnsi"/>
        </w:rPr>
        <w:t>arty without cause and without remedy wit</w:t>
      </w:r>
      <w:r w:rsidR="0032741C" w:rsidRPr="003B5194">
        <w:rPr>
          <w:rFonts w:cstheme="minorHAnsi"/>
        </w:rPr>
        <w:t>h sixty (60) calendar days written notice to the other Party, unless another date is mutually agreed to, in writing, by both Parties.</w:t>
      </w:r>
    </w:p>
    <w:p w14:paraId="6EAC4864" w14:textId="0255BDC8" w:rsidR="00F127F8" w:rsidRPr="003B5194" w:rsidRDefault="00F127F8"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Any material breach of this Agreement</w:t>
      </w:r>
      <w:r w:rsidR="00AF5703" w:rsidRPr="003B5194">
        <w:rPr>
          <w:rFonts w:cstheme="minorHAnsi"/>
        </w:rPr>
        <w:t>,</w:t>
      </w:r>
      <w:r w:rsidR="00BC4019" w:rsidRPr="003B5194">
        <w:rPr>
          <w:rFonts w:cstheme="minorHAnsi"/>
        </w:rPr>
        <w:t xml:space="preserve"> which has not been cured within fifteen (15) days of receipt of notice of the</w:t>
      </w:r>
      <w:r w:rsidR="00E257DE" w:rsidRPr="003B5194">
        <w:rPr>
          <w:rFonts w:cstheme="minorHAnsi"/>
        </w:rPr>
        <w:t xml:space="preserve"> material</w:t>
      </w:r>
      <w:r w:rsidR="00BC4019" w:rsidRPr="003B5194">
        <w:rPr>
          <w:rFonts w:cstheme="minorHAnsi"/>
        </w:rPr>
        <w:t xml:space="preserve"> breach, may result in the </w:t>
      </w:r>
      <w:r w:rsidR="00AF5703" w:rsidRPr="003B5194">
        <w:rPr>
          <w:rFonts w:cstheme="minorHAnsi"/>
        </w:rPr>
        <w:t xml:space="preserve">non-breaching party’s immediate termination of this Agreement, </w:t>
      </w:r>
      <w:r w:rsidR="009303FD" w:rsidRPr="003B5194">
        <w:rPr>
          <w:rFonts w:cstheme="minorHAnsi"/>
        </w:rPr>
        <w:t xml:space="preserve">with </w:t>
      </w:r>
      <w:r w:rsidR="00AF5703" w:rsidRPr="003B5194">
        <w:rPr>
          <w:rFonts w:cstheme="minorHAnsi"/>
        </w:rPr>
        <w:t>said termination</w:t>
      </w:r>
      <w:r w:rsidR="00CF3560" w:rsidRPr="003B5194">
        <w:rPr>
          <w:rFonts w:cstheme="minorHAnsi"/>
        </w:rPr>
        <w:t xml:space="preserve"> being</w:t>
      </w:r>
      <w:r w:rsidR="00AF5703" w:rsidRPr="003B5194">
        <w:rPr>
          <w:rFonts w:cstheme="minorHAnsi"/>
        </w:rPr>
        <w:t xml:space="preserve"> effective </w:t>
      </w:r>
      <w:r w:rsidR="000E2D6B" w:rsidRPr="003B5194">
        <w:rPr>
          <w:rFonts w:cstheme="minorHAnsi"/>
        </w:rPr>
        <w:t>on</w:t>
      </w:r>
      <w:r w:rsidR="00AF5703" w:rsidRPr="003B5194">
        <w:rPr>
          <w:rFonts w:cstheme="minorHAnsi"/>
        </w:rPr>
        <w:t xml:space="preserve"> the date of delivery of written notification from the non-breaching party to the breaching party.</w:t>
      </w:r>
      <w:r w:rsidR="004A7606" w:rsidRPr="003B5194">
        <w:rPr>
          <w:rFonts w:cstheme="minorHAnsi"/>
        </w:rPr>
        <w:t xml:space="preserve"> </w:t>
      </w:r>
      <w:r w:rsidR="00014FD0" w:rsidRPr="003B5194">
        <w:rPr>
          <w:rFonts w:cstheme="minorHAnsi"/>
        </w:rPr>
        <w:t>Termination of this Agreement shall not be deemed to be a waiver by the non-breaching party of any other remedies it may have in law or in equity.</w:t>
      </w:r>
    </w:p>
    <w:p w14:paraId="7FA86725" w14:textId="28E1CB5B" w:rsidR="00065ECB" w:rsidRPr="003B5194" w:rsidRDefault="00945390"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This Agreement, Covered Service(s), or programs may be terminated at the sole discretion of CMHSP with written notification to P</w:t>
      </w:r>
      <w:r w:rsidR="008F5C11" w:rsidRPr="003B5194">
        <w:rPr>
          <w:rFonts w:cstheme="minorHAnsi"/>
        </w:rPr>
        <w:t>rovider</w:t>
      </w:r>
      <w:r w:rsidR="00BB1EB7" w:rsidRPr="003B5194">
        <w:rPr>
          <w:rFonts w:cstheme="minorHAnsi"/>
        </w:rPr>
        <w:t xml:space="preserve"> for the following reasons,</w:t>
      </w:r>
      <w:r w:rsidR="008F5C11" w:rsidRPr="003B5194">
        <w:rPr>
          <w:rFonts w:cstheme="minorHAnsi"/>
        </w:rPr>
        <w:t xml:space="preserve"> including but not limited to:</w:t>
      </w:r>
    </w:p>
    <w:p w14:paraId="522103FA" w14:textId="79B3BD58" w:rsidR="008F5C11" w:rsidRPr="003B5194" w:rsidRDefault="008F5C11"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A reduction in funding.</w:t>
      </w:r>
    </w:p>
    <w:p w14:paraId="1779A01A" w14:textId="67AA8A60" w:rsidR="008F5C11" w:rsidRPr="003B5194" w:rsidRDefault="008F5C11"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CMHSP</w:t>
      </w:r>
      <w:r w:rsidR="0009508E" w:rsidRPr="003B5194">
        <w:rPr>
          <w:rFonts w:cstheme="minorHAnsi"/>
        </w:rPr>
        <w:t xml:space="preserve"> determines or has reason to believe the health, safety, or welfare of a Covered Person is jeopardized by continuation of this Agreement. In the event of termination due to </w:t>
      </w:r>
      <w:r w:rsidR="00A816AA" w:rsidRPr="003B5194">
        <w:rPr>
          <w:rFonts w:cstheme="minorHAnsi"/>
        </w:rPr>
        <w:t xml:space="preserve">health, safety, or welfare of Covered Persons, Provider will cooperate with CMHSP to immediately transfer the </w:t>
      </w:r>
      <w:r w:rsidR="00387A33" w:rsidRPr="003B5194">
        <w:rPr>
          <w:rFonts w:cstheme="minorHAnsi"/>
        </w:rPr>
        <w:t>Covered Person to a new provider.</w:t>
      </w:r>
    </w:p>
    <w:p w14:paraId="7FEE6065" w14:textId="147F9A2C" w:rsidR="00387A33" w:rsidRPr="003B5194" w:rsidRDefault="00387A33"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Provider commits any fraud or misrepresentation relating to the </w:t>
      </w:r>
      <w:r w:rsidR="00D279B5" w:rsidRPr="003B5194">
        <w:rPr>
          <w:rFonts w:cstheme="minorHAnsi"/>
        </w:rPr>
        <w:t>Co</w:t>
      </w:r>
      <w:r w:rsidR="00F27EE9" w:rsidRPr="003B5194">
        <w:rPr>
          <w:rFonts w:cstheme="minorHAnsi"/>
        </w:rPr>
        <w:t>vered S</w:t>
      </w:r>
      <w:r w:rsidRPr="003B5194">
        <w:rPr>
          <w:rFonts w:cstheme="minorHAnsi"/>
        </w:rPr>
        <w:t>ervices performed under this Agreement.</w:t>
      </w:r>
    </w:p>
    <w:p w14:paraId="3FA058AE" w14:textId="1DFD3F90" w:rsidR="001E05A1" w:rsidRPr="003B5194" w:rsidRDefault="001E05A1"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Should this Agreement, Covered Service(s), or programs covered by it be terminated, or not renewed by either Party, CMHSP and Provider agree to participate in the development of a written transition plan within ten (10) </w:t>
      </w:r>
      <w:r w:rsidR="001F07E2" w:rsidRPr="003B5194">
        <w:rPr>
          <w:rFonts w:cstheme="minorHAnsi"/>
        </w:rPr>
        <w:t xml:space="preserve">business </w:t>
      </w:r>
      <w:r w:rsidRPr="003B5194">
        <w:rPr>
          <w:rFonts w:cstheme="minorHAnsi"/>
        </w:rPr>
        <w:t xml:space="preserve">days </w:t>
      </w:r>
      <w:r w:rsidR="002D7CC9" w:rsidRPr="003B5194">
        <w:rPr>
          <w:rFonts w:cstheme="minorHAnsi"/>
        </w:rPr>
        <w:t xml:space="preserve">of the </w:t>
      </w:r>
      <w:r w:rsidRPr="003B5194">
        <w:rPr>
          <w:rFonts w:cstheme="minorHAnsi"/>
        </w:rPr>
        <w:t>notice of termination or non-renewal of Agreement.</w:t>
      </w:r>
      <w:r w:rsidR="002B6F88" w:rsidRPr="003B5194">
        <w:rPr>
          <w:rFonts w:cstheme="minorHAnsi"/>
        </w:rPr>
        <w:t xml:space="preserve"> The transition plan shall:</w:t>
      </w:r>
    </w:p>
    <w:p w14:paraId="383E0DB3" w14:textId="6D5B6121" w:rsidR="001E05A1" w:rsidRPr="003B5194" w:rsidRDefault="002B6F88"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S</w:t>
      </w:r>
      <w:r w:rsidR="00FA691A" w:rsidRPr="003B5194">
        <w:rPr>
          <w:rFonts w:cstheme="minorHAnsi"/>
        </w:rPr>
        <w:t>pecify all financial obligations</w:t>
      </w:r>
      <w:r w:rsidR="00BD134C" w:rsidRPr="003B5194">
        <w:rPr>
          <w:rFonts w:cstheme="minorHAnsi"/>
        </w:rPr>
        <w:t xml:space="preserve"> owed to or from</w:t>
      </w:r>
      <w:r w:rsidR="00FA691A" w:rsidRPr="003B5194">
        <w:rPr>
          <w:rFonts w:cstheme="minorHAnsi"/>
        </w:rPr>
        <w:t xml:space="preserve"> </w:t>
      </w:r>
      <w:r w:rsidR="00D76470" w:rsidRPr="003B5194">
        <w:rPr>
          <w:rFonts w:cstheme="minorHAnsi"/>
        </w:rPr>
        <w:t>either Party</w:t>
      </w:r>
      <w:r w:rsidR="00E37BFD" w:rsidRPr="003B5194">
        <w:rPr>
          <w:rFonts w:cstheme="minorHAnsi"/>
        </w:rPr>
        <w:t xml:space="preserve"> to the other </w:t>
      </w:r>
      <w:r w:rsidR="00020B63" w:rsidRPr="003B5194">
        <w:rPr>
          <w:rFonts w:cstheme="minorHAnsi"/>
        </w:rPr>
        <w:t>Party</w:t>
      </w:r>
      <w:r w:rsidR="00FA691A" w:rsidRPr="003B5194">
        <w:rPr>
          <w:rFonts w:cstheme="minorHAnsi"/>
        </w:rPr>
        <w:t xml:space="preserve"> at the time of termination.</w:t>
      </w:r>
    </w:p>
    <w:p w14:paraId="4B96A886" w14:textId="2A8A888E" w:rsidR="00FA691A" w:rsidRPr="003B5194" w:rsidRDefault="002B6F88"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S</w:t>
      </w:r>
      <w:r w:rsidR="00F464BF" w:rsidRPr="003B5194">
        <w:rPr>
          <w:rFonts w:cstheme="minorHAnsi"/>
        </w:rPr>
        <w:t>pecify each Party’s responsibilities, including dates of completion for each responsibility. In the event a date of completion cannot be met by either Party, notification shall be provided</w:t>
      </w:r>
      <w:r w:rsidR="0084189C" w:rsidRPr="003B5194">
        <w:rPr>
          <w:rFonts w:cstheme="minorHAnsi"/>
        </w:rPr>
        <w:t xml:space="preserve"> to the other Party</w:t>
      </w:r>
      <w:r w:rsidR="00F464BF" w:rsidRPr="003B5194">
        <w:rPr>
          <w:rFonts w:cstheme="minorHAnsi"/>
        </w:rPr>
        <w:t xml:space="preserve"> in writing prior to th</w:t>
      </w:r>
      <w:r w:rsidR="007B4195" w:rsidRPr="003B5194">
        <w:rPr>
          <w:rFonts w:cstheme="minorHAnsi"/>
        </w:rPr>
        <w:t>e identified due date</w:t>
      </w:r>
      <w:r w:rsidR="00F464BF" w:rsidRPr="003B5194">
        <w:rPr>
          <w:rFonts w:cstheme="minorHAnsi"/>
        </w:rPr>
        <w:t xml:space="preserve"> </w:t>
      </w:r>
      <w:r w:rsidR="0084189C" w:rsidRPr="003B5194">
        <w:rPr>
          <w:rFonts w:cstheme="minorHAnsi"/>
        </w:rPr>
        <w:t>for completion.</w:t>
      </w:r>
    </w:p>
    <w:p w14:paraId="297F1A10" w14:textId="74061122" w:rsidR="007B4195" w:rsidRPr="003B5194" w:rsidRDefault="002B6F88"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Specify responsibility and dates of c</w:t>
      </w:r>
      <w:r w:rsidR="00475A3C" w:rsidRPr="003B5194">
        <w:rPr>
          <w:rFonts w:cstheme="minorHAnsi"/>
        </w:rPr>
        <w:t>ompletion to transfer possession of relevant clinical documents, billing information for each Covered Person, and all medications, personal funds, and personal property of Covered Person(s).</w:t>
      </w:r>
    </w:p>
    <w:p w14:paraId="16D2A9BC" w14:textId="35848CF6" w:rsidR="00674155" w:rsidRPr="003B5194" w:rsidRDefault="0020409F"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Ensure that Provider </w:t>
      </w:r>
      <w:r w:rsidR="00553527" w:rsidRPr="003B5194">
        <w:rPr>
          <w:rFonts w:cstheme="minorHAnsi"/>
        </w:rPr>
        <w:t xml:space="preserve">issues </w:t>
      </w:r>
      <w:r w:rsidRPr="003B5194">
        <w:rPr>
          <w:rFonts w:cstheme="minorHAnsi"/>
        </w:rPr>
        <w:t xml:space="preserve">written termination notice </w:t>
      </w:r>
      <w:r w:rsidR="00553527" w:rsidRPr="003B5194">
        <w:rPr>
          <w:rFonts w:cstheme="minorHAnsi"/>
        </w:rPr>
        <w:t xml:space="preserve">at least </w:t>
      </w:r>
      <w:r w:rsidR="00C937A8" w:rsidRPr="003B5194">
        <w:rPr>
          <w:rFonts w:cstheme="minorHAnsi"/>
        </w:rPr>
        <w:t xml:space="preserve">fifteen (15) business days </w:t>
      </w:r>
      <w:r w:rsidR="00B81B72" w:rsidRPr="003B5194">
        <w:rPr>
          <w:rFonts w:cstheme="minorHAnsi"/>
        </w:rPr>
        <w:t xml:space="preserve">prior to </w:t>
      </w:r>
      <w:r w:rsidR="00C937A8" w:rsidRPr="003B5194">
        <w:rPr>
          <w:rFonts w:cstheme="minorHAnsi"/>
        </w:rPr>
        <w:t xml:space="preserve">terminating </w:t>
      </w:r>
      <w:r w:rsidR="00B81B72" w:rsidRPr="003B5194">
        <w:rPr>
          <w:rFonts w:cstheme="minorHAnsi"/>
        </w:rPr>
        <w:t xml:space="preserve">the services of </w:t>
      </w:r>
      <w:r w:rsidR="00C937A8" w:rsidRPr="003B5194">
        <w:rPr>
          <w:rFonts w:cstheme="minorHAnsi"/>
        </w:rPr>
        <w:t>each Covered Person</w:t>
      </w:r>
      <w:r w:rsidR="008E2C32" w:rsidRPr="003B5194">
        <w:rPr>
          <w:rFonts w:cstheme="minorHAnsi"/>
        </w:rPr>
        <w:t xml:space="preserve"> who </w:t>
      </w:r>
      <w:r w:rsidR="00B81B72" w:rsidRPr="003B5194">
        <w:rPr>
          <w:rFonts w:cstheme="minorHAnsi"/>
        </w:rPr>
        <w:t xml:space="preserve">has </w:t>
      </w:r>
      <w:r w:rsidR="008E2C32" w:rsidRPr="003B5194">
        <w:rPr>
          <w:rFonts w:cstheme="minorHAnsi"/>
        </w:rPr>
        <w:t xml:space="preserve">an open case </w:t>
      </w:r>
      <w:r w:rsidR="00D97C14" w:rsidRPr="003B5194">
        <w:rPr>
          <w:rFonts w:cstheme="minorHAnsi"/>
        </w:rPr>
        <w:t xml:space="preserve">and is </w:t>
      </w:r>
      <w:r w:rsidR="008E2C32" w:rsidRPr="003B5194">
        <w:rPr>
          <w:rFonts w:cstheme="minorHAnsi"/>
        </w:rPr>
        <w:t>receiving Covered Services from Provider.</w:t>
      </w:r>
    </w:p>
    <w:p w14:paraId="53AF2BD3" w14:textId="5CA0F2C4" w:rsidR="009D0E5C" w:rsidRPr="003B5194" w:rsidRDefault="009D0E5C"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Ensure</w:t>
      </w:r>
      <w:r w:rsidR="00FB4001" w:rsidRPr="003B5194">
        <w:rPr>
          <w:rFonts w:cstheme="minorHAnsi"/>
        </w:rPr>
        <w:t xml:space="preserve"> that Provider discusses with Covered Person(s) and provide</w:t>
      </w:r>
      <w:r w:rsidR="00D97C14" w:rsidRPr="003B5194">
        <w:rPr>
          <w:rFonts w:cstheme="minorHAnsi"/>
        </w:rPr>
        <w:t>s</w:t>
      </w:r>
      <w:r w:rsidR="00FB4001" w:rsidRPr="003B5194">
        <w:rPr>
          <w:rFonts w:cstheme="minorHAnsi"/>
        </w:rPr>
        <w:t xml:space="preserve"> written notice of transfer of services to another provider if it is determined the Co</w:t>
      </w:r>
      <w:r w:rsidR="000775CE" w:rsidRPr="003B5194">
        <w:rPr>
          <w:rFonts w:cstheme="minorHAnsi"/>
        </w:rPr>
        <w:t xml:space="preserve">vered Person still requires medically necessary Covered Services. </w:t>
      </w:r>
      <w:r w:rsidR="00B46BDB" w:rsidRPr="003B5194">
        <w:rPr>
          <w:rFonts w:cstheme="minorHAnsi"/>
        </w:rPr>
        <w:t>Evidence of compliance with this provision must be maintained in the case record.</w:t>
      </w:r>
    </w:p>
    <w:p w14:paraId="680D03ED" w14:textId="3602991D" w:rsidR="00B46BDB" w:rsidRPr="003B5194" w:rsidRDefault="00EC793B"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Require that p</w:t>
      </w:r>
      <w:r w:rsidR="00145958" w:rsidRPr="003B5194">
        <w:rPr>
          <w:rFonts w:cstheme="minorHAnsi"/>
        </w:rPr>
        <w:t>roof of written notices required her</w:t>
      </w:r>
      <w:r w:rsidR="00FA4979" w:rsidRPr="003B5194">
        <w:rPr>
          <w:rFonts w:cstheme="minorHAnsi"/>
        </w:rPr>
        <w:t>ein is given to CMHSP</w:t>
      </w:r>
      <w:r w:rsidR="00CF3CA2" w:rsidRPr="003B5194">
        <w:rPr>
          <w:rFonts w:cstheme="minorHAnsi"/>
        </w:rPr>
        <w:t xml:space="preserve"> within seventy-two (72) hours</w:t>
      </w:r>
      <w:r w:rsidR="00F11A95" w:rsidRPr="003B5194">
        <w:rPr>
          <w:rFonts w:cstheme="minorHAnsi"/>
        </w:rPr>
        <w:t xml:space="preserve"> of such notice</w:t>
      </w:r>
      <w:r w:rsidR="00FA4979" w:rsidRPr="003B5194">
        <w:rPr>
          <w:rFonts w:cstheme="minorHAnsi"/>
        </w:rPr>
        <w:t>.</w:t>
      </w:r>
    </w:p>
    <w:p w14:paraId="23690913" w14:textId="67C3233F" w:rsidR="00FA4979" w:rsidRPr="003B5194" w:rsidRDefault="00B76C13"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During the transition period, Provider shall not be released from any obligation to continue</w:t>
      </w:r>
      <w:r w:rsidR="005D01CA" w:rsidRPr="003B5194">
        <w:rPr>
          <w:rFonts w:cstheme="minorHAnsi"/>
        </w:rPr>
        <w:t xml:space="preserve"> to provide Medically Necessary Covered Services to a Covered Person until the responsibility for the Covered Person’s Covered Services can be transferred to another provider. CMHSP shall make payments to Provider for Covered Services in accordance with</w:t>
      </w:r>
      <w:r w:rsidR="00CE2F63" w:rsidRPr="003B5194">
        <w:rPr>
          <w:rFonts w:cstheme="minorHAnsi"/>
        </w:rPr>
        <w:t xml:space="preserve"> the terms of this Agreement. Provider’s responsibilities hereunder shall continue for a period of up to sixty (60) days, unless another date has been agreed to, in writing, by </w:t>
      </w:r>
      <w:r w:rsidR="0089446E" w:rsidRPr="003B5194">
        <w:rPr>
          <w:rFonts w:cstheme="minorHAnsi"/>
        </w:rPr>
        <w:t>the Parties. In emergent situations</w:t>
      </w:r>
      <w:r w:rsidR="00E94A90" w:rsidRPr="003B5194">
        <w:rPr>
          <w:rFonts w:cstheme="minorHAnsi"/>
        </w:rPr>
        <w:t xml:space="preserve"> potentially impacting placement, Provider shall notify and coordinate care with CMHSP.</w:t>
      </w:r>
    </w:p>
    <w:p w14:paraId="3ED379FB" w14:textId="0FEA2FA8" w:rsidR="001E05A1" w:rsidRPr="003B5194" w:rsidRDefault="00B51CB3"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Any termination of this Agreement, Covered Service(s), or programs shall not relieve either Party of the obligations prior to the effective date of such termination. </w:t>
      </w:r>
    </w:p>
    <w:p w14:paraId="6C7C3CD2" w14:textId="68BE3E4A" w:rsidR="00F665BF" w:rsidRPr="003B5194" w:rsidRDefault="00F665BF" w:rsidP="5B04F413">
      <w:pPr>
        <w:pStyle w:val="ListParagraph"/>
        <w:numPr>
          <w:ilvl w:val="1"/>
          <w:numId w:val="15"/>
        </w:numPr>
        <w:spacing w:after="120" w:line="240" w:lineRule="auto"/>
        <w:contextualSpacing w:val="0"/>
        <w:jc w:val="both"/>
        <w:rPr>
          <w:u w:val="single"/>
        </w:rPr>
      </w:pPr>
      <w:r w:rsidRPr="000D64FB">
        <w:rPr>
          <w:rFonts w:cstheme="minorHAnsi"/>
          <w:u w:val="single"/>
        </w:rPr>
        <w:t>Independent</w:t>
      </w:r>
      <w:r w:rsidRPr="5B04F413">
        <w:rPr>
          <w:u w:val="single"/>
        </w:rPr>
        <w:t xml:space="preserve"> Contractor.</w:t>
      </w:r>
      <w:r w:rsidRPr="5B04F413">
        <w:t xml:space="preserve"> Provider shall perform the services under this Agreement as an independent contractor and not as an employee, agent, partner, or any other relationship with CMHSP or LRE. Provider further understands and acknowledges that </w:t>
      </w:r>
      <w:r w:rsidR="005E2B12" w:rsidRPr="5B04F413">
        <w:t xml:space="preserve">neither </w:t>
      </w:r>
      <w:r w:rsidRPr="5B04F413">
        <w:t>it</w:t>
      </w:r>
      <w:r w:rsidR="005E2B12" w:rsidRPr="5B04F413">
        <w:t xml:space="preserve"> </w:t>
      </w:r>
      <w:r w:rsidR="00826D59" w:rsidRPr="5B04F413">
        <w:t>n</w:t>
      </w:r>
      <w:r w:rsidR="005E2B12" w:rsidRPr="5B04F413">
        <w:t>or any of its staff</w:t>
      </w:r>
      <w:r w:rsidRPr="5B04F413">
        <w:t xml:space="preserve"> shall be entitled to any of the benefits of a CMHSP or LRE employee, including but not limited to, vacation, sick leave, administrative leave, health insurance, disability insurance, retirement, unemployment insurance, workers’ compensation, and protection of tenure. The officers, employees</w:t>
      </w:r>
      <w:r w:rsidR="00100242" w:rsidRPr="5B04F413">
        <w:t>, servants, and agents of Provider shall in no way be deemed to be and shall not hold themselves out as officers, employees, servants, or agents of CMHSP or LRE.</w:t>
      </w:r>
    </w:p>
    <w:p w14:paraId="72E67CDE" w14:textId="7CFF53EA" w:rsidR="008005C9" w:rsidRPr="003B5194" w:rsidRDefault="008005C9" w:rsidP="00EA7A46">
      <w:pPr>
        <w:pStyle w:val="ListParagraph"/>
        <w:numPr>
          <w:ilvl w:val="1"/>
          <w:numId w:val="15"/>
        </w:numPr>
        <w:spacing w:after="120" w:line="240" w:lineRule="auto"/>
        <w:contextualSpacing w:val="0"/>
        <w:jc w:val="both"/>
        <w:rPr>
          <w:rFonts w:cstheme="minorHAnsi"/>
          <w:u w:val="single"/>
        </w:rPr>
      </w:pPr>
      <w:r w:rsidRPr="003B5194">
        <w:rPr>
          <w:rFonts w:cstheme="minorHAnsi"/>
          <w:bCs/>
          <w:u w:val="single"/>
        </w:rPr>
        <w:t>Provider Subcontracts.</w:t>
      </w:r>
      <w:r w:rsidRPr="003B5194">
        <w:rPr>
          <w:rFonts w:cstheme="minorHAnsi"/>
          <w:bCs/>
        </w:rPr>
        <w:t xml:space="preserve"> </w:t>
      </w:r>
      <w:r w:rsidR="00716F47" w:rsidRPr="003B5194">
        <w:rPr>
          <w:rFonts w:cstheme="minorHAnsi"/>
          <w:bCs/>
        </w:rPr>
        <w:t xml:space="preserve">Provider shall obtain CMHSP’s prior written approval before subcontracting any or all of Provider’s </w:t>
      </w:r>
      <w:r w:rsidR="003D14F7" w:rsidRPr="003B5194">
        <w:rPr>
          <w:rFonts w:cstheme="minorHAnsi"/>
          <w:bCs/>
        </w:rPr>
        <w:t>obligations hereunder. Furthermore, any subcontract shall</w:t>
      </w:r>
      <w:r w:rsidR="0051189E" w:rsidRPr="003B5194">
        <w:rPr>
          <w:rFonts w:cstheme="minorHAnsi"/>
          <w:bCs/>
        </w:rPr>
        <w:t>:</w:t>
      </w:r>
    </w:p>
    <w:p w14:paraId="64689B91" w14:textId="18A54F81" w:rsidR="0051189E" w:rsidRPr="003B5194" w:rsidRDefault="0051189E"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Be in writing and include a full specification of the subcontracted supports/services.</w:t>
      </w:r>
    </w:p>
    <w:p w14:paraId="0FE20990" w14:textId="4DE50440" w:rsidR="0051189E" w:rsidRPr="003B5194" w:rsidRDefault="0051189E"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Contain a provision stating this Agreement is incorporated by </w:t>
      </w:r>
      <w:r w:rsidR="008476FD" w:rsidRPr="003B5194">
        <w:rPr>
          <w:rFonts w:cstheme="minorHAnsi"/>
        </w:rPr>
        <w:t>reference into the subcontract and made a part thereof, and as such, is subject to the terms and conditions of this Agreement.</w:t>
      </w:r>
    </w:p>
    <w:p w14:paraId="009BF8D7" w14:textId="6087F327" w:rsidR="008476FD" w:rsidRPr="003B5194" w:rsidRDefault="00B62542"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Not terminate the legal responsibility of Provider to ensure that supports/services required of Provider hereunder are fulfilled.</w:t>
      </w:r>
    </w:p>
    <w:p w14:paraId="2E3D49D4" w14:textId="6407D647" w:rsidR="00B62542" w:rsidRPr="003B5194" w:rsidRDefault="00C63BEC"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Provide, prior to execution of any such subcontract, </w:t>
      </w:r>
      <w:r w:rsidR="00C4388E" w:rsidRPr="003B5194">
        <w:rPr>
          <w:rFonts w:cstheme="minorHAnsi"/>
        </w:rPr>
        <w:t xml:space="preserve">commercially reasonable efforts to furnish CMHSP with notice verifying that subcontractor and its professional staff, if any, maintain all approvals, licenses, certifications, registrations, accreditations, and authorizations required by Federal, State, and local laws, ordinances, rules, and regulations to perform the subcontracted supports/services </w:t>
      </w:r>
      <w:r w:rsidR="002C1A65" w:rsidRPr="003B5194">
        <w:rPr>
          <w:rFonts w:cstheme="minorHAnsi"/>
        </w:rPr>
        <w:t>pursuant to the subcontract.</w:t>
      </w:r>
    </w:p>
    <w:p w14:paraId="77FE4AA2" w14:textId="7C13A855" w:rsidR="000858DE" w:rsidRPr="003B5194" w:rsidRDefault="539F459D"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Allow for the audit</w:t>
      </w:r>
      <w:r w:rsidR="1C8A49FD" w:rsidRPr="003B5194">
        <w:rPr>
          <w:rFonts w:cstheme="minorHAnsi"/>
        </w:rPr>
        <w:t xml:space="preserve"> and inspection of records and premises by CMHSP, LRE, the Office of Inspector General, </w:t>
      </w:r>
      <w:r w:rsidR="25F99B6F" w:rsidRPr="003B5194">
        <w:rPr>
          <w:rFonts w:cstheme="minorHAnsi"/>
        </w:rPr>
        <w:t xml:space="preserve">or </w:t>
      </w:r>
      <w:r w:rsidR="1C8A49FD" w:rsidRPr="003B5194">
        <w:rPr>
          <w:rFonts w:cstheme="minorHAnsi"/>
        </w:rPr>
        <w:t xml:space="preserve">any State </w:t>
      </w:r>
      <w:r w:rsidR="5B7FBDF2" w:rsidRPr="003B5194">
        <w:rPr>
          <w:rFonts w:cstheme="minorHAnsi"/>
        </w:rPr>
        <w:t>or</w:t>
      </w:r>
      <w:r w:rsidR="1C8A49FD" w:rsidRPr="003B5194">
        <w:rPr>
          <w:rFonts w:cstheme="minorHAnsi"/>
        </w:rPr>
        <w:t xml:space="preserve"> Federal government</w:t>
      </w:r>
      <w:r w:rsidR="25F99B6F" w:rsidRPr="003B5194">
        <w:rPr>
          <w:rFonts w:cstheme="minorHAnsi"/>
        </w:rPr>
        <w:t xml:space="preserve"> agency, or their representatives, or any other authorized body, at any time, including but not limited to, access to inspect, review, copy, and/or audit all financial records, licenses, accreditation, certification, and program reports</w:t>
      </w:r>
      <w:r w:rsidR="0E4DF45F" w:rsidRPr="003B5194">
        <w:rPr>
          <w:rFonts w:cstheme="minorHAnsi"/>
        </w:rPr>
        <w:t xml:space="preserve"> pertaining to the performance of obligations under this Agreement, to the full extent permitted by applicable State and Federal law.</w:t>
      </w:r>
    </w:p>
    <w:p w14:paraId="6CC802DE" w14:textId="0C382CDF" w:rsidR="002C1A65" w:rsidRPr="003B5194" w:rsidRDefault="002C1A65"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Provide, prior to execution of any such subcontract, </w:t>
      </w:r>
      <w:r w:rsidR="007D205D" w:rsidRPr="003B5194">
        <w:rPr>
          <w:rFonts w:cstheme="minorHAnsi"/>
        </w:rPr>
        <w:t xml:space="preserve">assurance </w:t>
      </w:r>
      <w:r w:rsidR="00E31FB0" w:rsidRPr="003B5194">
        <w:rPr>
          <w:rFonts w:cstheme="minorHAnsi"/>
        </w:rPr>
        <w:t xml:space="preserve">that </w:t>
      </w:r>
      <w:r w:rsidR="007D205D" w:rsidRPr="003B5194">
        <w:rPr>
          <w:rFonts w:cstheme="minorHAnsi"/>
        </w:rPr>
        <w:t xml:space="preserve">the </w:t>
      </w:r>
      <w:r w:rsidR="00E31FB0" w:rsidRPr="003B5194">
        <w:rPr>
          <w:rFonts w:cstheme="minorHAnsi"/>
        </w:rPr>
        <w:t>subcontractor:</w:t>
      </w:r>
    </w:p>
    <w:p w14:paraId="071000A0" w14:textId="60DD5703" w:rsidR="00E31FB0" w:rsidRPr="003B5194" w:rsidRDefault="00E31FB0"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Is not listed by MDHHS or another agency </w:t>
      </w:r>
      <w:r w:rsidR="0009574B" w:rsidRPr="003B5194">
        <w:rPr>
          <w:rFonts w:cstheme="minorHAnsi"/>
        </w:rPr>
        <w:t>of the Federal government or State of Michigan as being suspended from participation in Medicaid or Medicare programs.</w:t>
      </w:r>
    </w:p>
    <w:p w14:paraId="48A4C362" w14:textId="4CB2786A" w:rsidR="0009574B" w:rsidRPr="003B5194" w:rsidRDefault="0009574B"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Is not listed by MDHHS or any other agency of the State of Michigan in its registry for unfair labor practices.</w:t>
      </w:r>
    </w:p>
    <w:p w14:paraId="3A10F8AE" w14:textId="2153CEFD" w:rsidR="0009574B" w:rsidRPr="003B5194" w:rsidRDefault="007D205D"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Is not listed </w:t>
      </w:r>
      <w:r w:rsidR="00FA269D" w:rsidRPr="003B5194">
        <w:rPr>
          <w:rFonts w:cstheme="minorHAnsi"/>
        </w:rPr>
        <w:t>by the U.S. General Services Administration in its “Excluded Parties List” as to Federal funding.</w:t>
      </w:r>
    </w:p>
    <w:p w14:paraId="3D13DE9A" w14:textId="184ED73F" w:rsidR="00FA269D" w:rsidRPr="003B5194" w:rsidRDefault="00371993"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Maintains workers’ compensation and unemployment insurance coverage for its employees, as required by law.</w:t>
      </w:r>
    </w:p>
    <w:p w14:paraId="288F6B7B" w14:textId="29AFD059" w:rsidR="006B3F1D" w:rsidRPr="00AB5622" w:rsidRDefault="00DC8DB4"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Maintains liability insurance coverages required by CMHSP for all contracted services</w:t>
      </w:r>
      <w:r w:rsidR="00F51B33" w:rsidRPr="003B5194">
        <w:rPr>
          <w:rFonts w:cstheme="minorHAnsi"/>
        </w:rPr>
        <w:t xml:space="preserve"> as identified in </w:t>
      </w:r>
      <w:r w:rsidR="00F51B33" w:rsidRPr="00AB5622">
        <w:rPr>
          <w:rFonts w:cstheme="minorHAnsi"/>
          <w:b/>
        </w:rPr>
        <w:t>Attachment C:</w:t>
      </w:r>
      <w:r w:rsidR="000608FE" w:rsidRPr="00AB5622">
        <w:rPr>
          <w:rFonts w:cstheme="minorHAnsi"/>
          <w:b/>
        </w:rPr>
        <w:t xml:space="preserve"> </w:t>
      </w:r>
      <w:r w:rsidR="00F51B33" w:rsidRPr="00AB5622">
        <w:rPr>
          <w:rFonts w:cstheme="minorHAnsi"/>
          <w:b/>
        </w:rPr>
        <w:t>Insurance Requirements</w:t>
      </w:r>
      <w:r w:rsidR="6ABB1651" w:rsidRPr="00AB5622">
        <w:rPr>
          <w:rFonts w:cstheme="minorHAnsi"/>
        </w:rPr>
        <w:t>.</w:t>
      </w:r>
    </w:p>
    <w:p w14:paraId="60EEBB56" w14:textId="7C975642" w:rsidR="00A2032F" w:rsidRPr="003B5194" w:rsidRDefault="006F1E30"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Has procedures in place to ensure the</w:t>
      </w:r>
      <w:r w:rsidR="001B6EC5" w:rsidRPr="003B5194">
        <w:rPr>
          <w:rFonts w:cstheme="minorHAnsi"/>
        </w:rPr>
        <w:t xml:space="preserve"> immediate</w:t>
      </w:r>
      <w:r w:rsidR="00371993" w:rsidRPr="003B5194">
        <w:rPr>
          <w:rFonts w:cstheme="minorHAnsi"/>
        </w:rPr>
        <w:t xml:space="preserve"> notification to CMHSP, in writing, i</w:t>
      </w:r>
      <w:r w:rsidR="00EF6155" w:rsidRPr="003B5194">
        <w:rPr>
          <w:rFonts w:cstheme="minorHAnsi"/>
        </w:rPr>
        <w:t>f Provider, subsequent</w:t>
      </w:r>
      <w:r w:rsidR="007C2537" w:rsidRPr="003B5194">
        <w:rPr>
          <w:rFonts w:cstheme="minorHAnsi"/>
        </w:rPr>
        <w:t xml:space="preserve"> </w:t>
      </w:r>
      <w:r w:rsidR="00EF6155" w:rsidRPr="003B5194">
        <w:rPr>
          <w:rFonts w:cstheme="minorHAnsi"/>
        </w:rPr>
        <w:t>to the execution of any such subcontract</w:t>
      </w:r>
      <w:r w:rsidR="00A2032F" w:rsidRPr="003B5194">
        <w:rPr>
          <w:rFonts w:cstheme="minorHAnsi"/>
        </w:rPr>
        <w:t>, discovers that any of the above cited verifications are no longer true.</w:t>
      </w:r>
    </w:p>
    <w:p w14:paraId="5170B0DF" w14:textId="329B2038" w:rsidR="00F11629" w:rsidRPr="003B5194" w:rsidRDefault="005C1AD6" w:rsidP="00EA7A46">
      <w:pPr>
        <w:pStyle w:val="ListParagraph"/>
        <w:numPr>
          <w:ilvl w:val="0"/>
          <w:numId w:val="15"/>
        </w:numPr>
        <w:spacing w:after="120" w:line="240" w:lineRule="auto"/>
        <w:contextualSpacing w:val="0"/>
        <w:jc w:val="both"/>
        <w:rPr>
          <w:rFonts w:cstheme="minorHAnsi"/>
          <w:b/>
          <w:bCs/>
          <w:u w:val="single"/>
        </w:rPr>
      </w:pPr>
      <w:r w:rsidRPr="003B5194">
        <w:rPr>
          <w:rFonts w:cstheme="minorHAnsi"/>
          <w:b/>
          <w:bCs/>
        </w:rPr>
        <w:t>FINANCIAL.</w:t>
      </w:r>
    </w:p>
    <w:p w14:paraId="23F41C41" w14:textId="55FE1E4E" w:rsidR="007B6164" w:rsidRPr="003B5194" w:rsidRDefault="0BDFD4C6"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Method of Payments and Financial Reports.</w:t>
      </w:r>
      <w:r w:rsidRPr="003B5194">
        <w:rPr>
          <w:rFonts w:cstheme="minorHAnsi"/>
        </w:rPr>
        <w:t xml:space="preserve"> The payment procedures and reporting shall be followed as described </w:t>
      </w:r>
      <w:r w:rsidR="0F923779" w:rsidRPr="003B5194">
        <w:rPr>
          <w:rFonts w:cstheme="minorHAnsi"/>
        </w:rPr>
        <w:t>in the CMHSP’s Provider Manual and</w:t>
      </w:r>
      <w:r w:rsidR="47898070" w:rsidRPr="003B5194">
        <w:rPr>
          <w:rFonts w:cstheme="minorHAnsi"/>
        </w:rPr>
        <w:t>/or</w:t>
      </w:r>
      <w:r w:rsidR="0F923779" w:rsidRPr="003B5194">
        <w:rPr>
          <w:rFonts w:cstheme="minorHAnsi"/>
        </w:rPr>
        <w:t xml:space="preserve"> applicable</w:t>
      </w:r>
      <w:r w:rsidR="36439AD7" w:rsidRPr="003B5194">
        <w:rPr>
          <w:rFonts w:cstheme="minorHAnsi"/>
        </w:rPr>
        <w:t xml:space="preserve"> CMHSP</w:t>
      </w:r>
      <w:r w:rsidR="0F923779" w:rsidRPr="003B5194">
        <w:rPr>
          <w:rFonts w:cstheme="minorHAnsi"/>
        </w:rPr>
        <w:t xml:space="preserve"> Policies and Procedures.</w:t>
      </w:r>
    </w:p>
    <w:p w14:paraId="486536F0" w14:textId="7231E431" w:rsidR="00C5472D" w:rsidRPr="003B5194" w:rsidRDefault="31BEA290"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Reimbursement</w:t>
      </w:r>
      <w:r w:rsidR="76EDD82F" w:rsidRPr="003B5194">
        <w:rPr>
          <w:rFonts w:cstheme="minorHAnsi"/>
          <w:u w:val="single"/>
        </w:rPr>
        <w:t>.</w:t>
      </w:r>
      <w:r w:rsidR="14A5B86D" w:rsidRPr="003B5194">
        <w:rPr>
          <w:rFonts w:cstheme="minorHAnsi"/>
        </w:rPr>
        <w:t xml:space="preserve"> CMHSP shall reimburse Provider at the rates identified as agreed upon</w:t>
      </w:r>
      <w:r w:rsidR="7110E518" w:rsidRPr="003B5194">
        <w:rPr>
          <w:rFonts w:cstheme="minorHAnsi"/>
        </w:rPr>
        <w:t xml:space="preserve"> in </w:t>
      </w:r>
      <w:r w:rsidR="7110E518" w:rsidRPr="00AB5622">
        <w:rPr>
          <w:rFonts w:cstheme="minorHAnsi"/>
          <w:b/>
        </w:rPr>
        <w:t xml:space="preserve">Attachment </w:t>
      </w:r>
      <w:r w:rsidR="00A178C9" w:rsidRPr="00AB5622">
        <w:rPr>
          <w:rFonts w:cstheme="minorHAnsi"/>
          <w:b/>
        </w:rPr>
        <w:t>A</w:t>
      </w:r>
      <w:r w:rsidR="7110E518" w:rsidRPr="00AB5622">
        <w:rPr>
          <w:rFonts w:cstheme="minorHAnsi"/>
          <w:b/>
        </w:rPr>
        <w:t>: Covered Services</w:t>
      </w:r>
      <w:r w:rsidR="7110E518" w:rsidRPr="003B5194">
        <w:rPr>
          <w:rFonts w:cstheme="minorHAnsi"/>
        </w:rPr>
        <w:t xml:space="preserve"> rendered by Provider</w:t>
      </w:r>
      <w:r w:rsidR="2BD1D6CD" w:rsidRPr="003B5194">
        <w:rPr>
          <w:rFonts w:cstheme="minorHAnsi"/>
        </w:rPr>
        <w:t>. CMHSP shall be liable for payment for Covered Services authorized</w:t>
      </w:r>
      <w:r w:rsidR="425B1536" w:rsidRPr="003B5194">
        <w:rPr>
          <w:rFonts w:cstheme="minorHAnsi"/>
        </w:rPr>
        <w:t xml:space="preserve"> by CMHSP. </w:t>
      </w:r>
      <w:r w:rsidR="009C75CE" w:rsidRPr="003B5194">
        <w:rPr>
          <w:rFonts w:cstheme="minorHAnsi"/>
        </w:rPr>
        <w:t>Actual payments are subject to:</w:t>
      </w:r>
    </w:p>
    <w:p w14:paraId="5006D247" w14:textId="5496A1EB" w:rsidR="00C5472D" w:rsidRPr="003B5194" w:rsidRDefault="00C5472D" w:rsidP="009451DA">
      <w:pPr>
        <w:pStyle w:val="ListParagraph"/>
        <w:numPr>
          <w:ilvl w:val="2"/>
          <w:numId w:val="15"/>
        </w:numPr>
        <w:spacing w:after="120" w:line="240" w:lineRule="auto"/>
        <w:contextualSpacing w:val="0"/>
        <w:jc w:val="both"/>
        <w:rPr>
          <w:rFonts w:cstheme="minorHAnsi"/>
          <w:u w:val="single"/>
        </w:rPr>
      </w:pPr>
      <w:r w:rsidRPr="009451DA">
        <w:rPr>
          <w:rFonts w:cstheme="minorHAnsi"/>
        </w:rPr>
        <w:t>Ability to Pay</w:t>
      </w:r>
      <w:r w:rsidR="00710162">
        <w:rPr>
          <w:rFonts w:cstheme="minorHAnsi"/>
        </w:rPr>
        <w:t xml:space="preserve"> (“ATP”)</w:t>
      </w:r>
      <w:r w:rsidRPr="003B5194">
        <w:rPr>
          <w:rFonts w:cstheme="minorHAnsi"/>
        </w:rPr>
        <w:t xml:space="preserve"> </w:t>
      </w:r>
      <w:r w:rsidR="00412F73">
        <w:rPr>
          <w:rFonts w:cstheme="minorHAnsi"/>
        </w:rPr>
        <w:t>requirements</w:t>
      </w:r>
      <w:r w:rsidRPr="003B5194">
        <w:rPr>
          <w:rFonts w:cstheme="minorHAnsi"/>
        </w:rPr>
        <w:t xml:space="preserve"> in accordance with Chapter 8 of the Mental Health Code and Chapter 8 of the Michigan Administrative Rules, when applicable</w:t>
      </w:r>
      <w:r w:rsidR="00412F73">
        <w:rPr>
          <w:rFonts w:cstheme="minorHAnsi"/>
        </w:rPr>
        <w:t>,</w:t>
      </w:r>
      <w:r w:rsidRPr="003B5194">
        <w:rPr>
          <w:rFonts w:cstheme="minorHAnsi"/>
        </w:rPr>
        <w:t xml:space="preserve"> and Coordination of Benefits</w:t>
      </w:r>
      <w:r w:rsidR="00497C40">
        <w:rPr>
          <w:rFonts w:cstheme="minorHAnsi"/>
        </w:rPr>
        <w:t>.</w:t>
      </w:r>
    </w:p>
    <w:p w14:paraId="0E6C01F0" w14:textId="7F476D53" w:rsidR="00F63B88" w:rsidRPr="003B5194" w:rsidRDefault="00C5472D"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Coordination of Benefits.</w:t>
      </w:r>
      <w:r w:rsidRPr="003B5194">
        <w:rPr>
          <w:rFonts w:cstheme="minorHAnsi"/>
        </w:rPr>
        <w:t xml:space="preserve"> CMHSP and Provider shall be responsible for the coordination of public and private benefits for each Covered Person under this Agreement. Provider acknowledges that CMHSP is the payor of last resort and, as such, Provider shall be required to identify and seek recovery from all liable first and third parties, except where Provider is furnishing services as a Designated Collaborating Organization (“DCO”) as part of CMHSP’s certification as a CCBHC. Third Party Liability refers to any health insurance or carrier (e.g. individual, group, employer-related, self-insured, or self-funded plan, or commercial carrier, automotive insurance, and worker’s compensation) or program (e.g. Medicare) that has liability for all or part of a Covered Person’s covered benefit.</w:t>
      </w:r>
    </w:p>
    <w:p w14:paraId="15ED6DD7" w14:textId="63A3C5F4" w:rsidR="00A038C6" w:rsidRPr="003B5194" w:rsidRDefault="3BCD576E"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Claims.</w:t>
      </w:r>
      <w:r w:rsidR="072B2648" w:rsidRPr="003B5194">
        <w:rPr>
          <w:rFonts w:cstheme="minorHAnsi"/>
        </w:rPr>
        <w:t xml:space="preserve"> For claims payment, CMHSP shall adjudicate or arrange for adjudication and where appropriate make payment for Clean Claims for Covered Services submitted by Provider</w:t>
      </w:r>
      <w:r w:rsidR="2DDA2F63" w:rsidRPr="003B5194">
        <w:rPr>
          <w:rFonts w:cstheme="minorHAnsi"/>
        </w:rPr>
        <w:t xml:space="preserve"> 90% or higher </w:t>
      </w:r>
      <w:r w:rsidR="2C15F5B0" w:rsidRPr="003B5194">
        <w:rPr>
          <w:rFonts w:cstheme="minorHAnsi"/>
        </w:rPr>
        <w:t xml:space="preserve">within thirty (30) business days of receipt of Clean Claims and </w:t>
      </w:r>
      <w:r w:rsidR="54DE7241" w:rsidRPr="003B5194">
        <w:rPr>
          <w:rFonts w:cstheme="minorHAnsi"/>
        </w:rPr>
        <w:t>at least 99% within ninety (90) business days receipt of Clean Claims</w:t>
      </w:r>
      <w:r w:rsidR="5A2CC9D0" w:rsidRPr="003B5194">
        <w:rPr>
          <w:rFonts w:cstheme="minorHAnsi"/>
        </w:rPr>
        <w:t>, excepting when other timeliness standards have been specified and agreed upon by both Parties.</w:t>
      </w:r>
    </w:p>
    <w:p w14:paraId="40117B9B" w14:textId="69949769" w:rsidR="00191224" w:rsidRPr="003B5194" w:rsidRDefault="00191224"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Timely Filing of Claims.</w:t>
      </w:r>
      <w:r w:rsidRPr="003B5194">
        <w:rPr>
          <w:rFonts w:cstheme="minorHAnsi"/>
        </w:rPr>
        <w:t xml:space="preserve"> Provider shall submit Clean Claims</w:t>
      </w:r>
      <w:r w:rsidR="006F6D9C" w:rsidRPr="003B5194">
        <w:rPr>
          <w:rFonts w:cstheme="minorHAnsi"/>
        </w:rPr>
        <w:t xml:space="preserve"> to CMHSP</w:t>
      </w:r>
      <w:r w:rsidRPr="003B5194">
        <w:rPr>
          <w:rFonts w:cstheme="minorHAnsi"/>
        </w:rPr>
        <w:t xml:space="preserve"> within sixty (60) days of the date Covered Services were rendered, and for series billing, within sixty (60) days from the end date of the service</w:t>
      </w:r>
      <w:r w:rsidR="00C73E61" w:rsidRPr="003B5194">
        <w:rPr>
          <w:rFonts w:cstheme="minorHAnsi"/>
        </w:rPr>
        <w:t>, unless other requirements are provided by CMHSP in writing.</w:t>
      </w:r>
      <w:r w:rsidR="00BE63BE" w:rsidRPr="003B5194">
        <w:rPr>
          <w:rFonts w:cstheme="minorHAnsi"/>
        </w:rPr>
        <w:t xml:space="preserve"> </w:t>
      </w:r>
      <w:r w:rsidRPr="003B5194">
        <w:rPr>
          <w:rFonts w:cstheme="minorHAnsi"/>
        </w:rPr>
        <w:t xml:space="preserve">If CMHSP is not the primary payor, and Provider is pursuing payment from the primary payor, Provider shall submit claims </w:t>
      </w:r>
      <w:r w:rsidR="00A12E1A" w:rsidRPr="003B5194">
        <w:rPr>
          <w:rFonts w:cstheme="minorHAnsi"/>
        </w:rPr>
        <w:t xml:space="preserve">to CMHSP </w:t>
      </w:r>
      <w:r w:rsidRPr="003B5194">
        <w:rPr>
          <w:rFonts w:cstheme="minorHAnsi"/>
        </w:rPr>
        <w:t xml:space="preserve">within </w:t>
      </w:r>
      <w:r w:rsidR="002536D6" w:rsidRPr="003B5194">
        <w:rPr>
          <w:rFonts w:cstheme="minorHAnsi"/>
        </w:rPr>
        <w:t>forty</w:t>
      </w:r>
      <w:r w:rsidR="00850B00">
        <w:rPr>
          <w:rFonts w:cstheme="minorHAnsi"/>
        </w:rPr>
        <w:t>-</w:t>
      </w:r>
      <w:r w:rsidR="002536D6" w:rsidRPr="003B5194">
        <w:rPr>
          <w:rFonts w:cstheme="minorHAnsi"/>
        </w:rPr>
        <w:t xml:space="preserve">five </w:t>
      </w:r>
      <w:r w:rsidRPr="003B5194">
        <w:rPr>
          <w:rFonts w:cstheme="minorHAnsi"/>
        </w:rPr>
        <w:t>(</w:t>
      </w:r>
      <w:r w:rsidR="002536D6" w:rsidRPr="003B5194">
        <w:rPr>
          <w:rFonts w:cstheme="minorHAnsi"/>
        </w:rPr>
        <w:t>45</w:t>
      </w:r>
      <w:r w:rsidRPr="003B5194">
        <w:rPr>
          <w:rFonts w:cstheme="minorHAnsi"/>
        </w:rPr>
        <w:t xml:space="preserve">) days from the date of the remittance advice. </w:t>
      </w:r>
    </w:p>
    <w:p w14:paraId="4EB0E354" w14:textId="445E365A" w:rsidR="00191224" w:rsidRPr="003B5194" w:rsidRDefault="00191224"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Denied or Corrected Claims.</w:t>
      </w:r>
      <w:r w:rsidRPr="003B5194">
        <w:rPr>
          <w:rFonts w:cstheme="minorHAnsi"/>
        </w:rPr>
        <w:t xml:space="preserve"> Any Claims to be resubmitted must be resubmitted within sixty (60) days of the date of the Denied Claims Report for CMHSP to process. If a Provider error was made in billing, the Provider will make the necessary correction(s) and resubmit the claim. If after checking for errors Provider believes the claim was rejected due to an error in CMHSP</w:t>
      </w:r>
      <w:r w:rsidR="00FB321F" w:rsidRPr="003B5194">
        <w:rPr>
          <w:rFonts w:cstheme="minorHAnsi"/>
        </w:rPr>
        <w:t>’s</w:t>
      </w:r>
      <w:r w:rsidRPr="003B5194">
        <w:rPr>
          <w:rFonts w:cstheme="minorHAnsi"/>
        </w:rPr>
        <w:t xml:space="preserve"> claims processing system, Provider will submit the reason for the appeal in writing to CMHSP, along with any copies of backup evidence.</w:t>
      </w:r>
      <w:r w:rsidR="002E62B1" w:rsidRPr="003B5194">
        <w:rPr>
          <w:rFonts w:cstheme="minorHAnsi"/>
        </w:rPr>
        <w:t xml:space="preserve"> In no event, regardless of the cause or circumstance, shall CMHSP or Covered Person be responsible or liable for any Claim submitted by Provider to CMHSP after the expiration of the filing deadlines set</w:t>
      </w:r>
      <w:r w:rsidR="007638A1" w:rsidRPr="003B5194">
        <w:rPr>
          <w:rFonts w:cstheme="minorHAnsi"/>
        </w:rPr>
        <w:t xml:space="preserve"> forth in this Section.</w:t>
      </w:r>
    </w:p>
    <w:p w14:paraId="09EEA1B4" w14:textId="6D5806D0" w:rsidR="009E1CAD" w:rsidRPr="003B5194" w:rsidRDefault="009E1CAD"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Financial Requirements.</w:t>
      </w:r>
      <w:r w:rsidRPr="003B5194">
        <w:rPr>
          <w:rFonts w:cstheme="minorHAnsi"/>
        </w:rPr>
        <w:t xml:space="preserve"> Provider shall be required to follow financial practices as </w:t>
      </w:r>
      <w:r w:rsidR="009E3DEE" w:rsidRPr="003B5194">
        <w:rPr>
          <w:rFonts w:cstheme="minorHAnsi"/>
        </w:rPr>
        <w:t>described hereunder:</w:t>
      </w:r>
    </w:p>
    <w:p w14:paraId="6B4CEB98" w14:textId="2C9E306B" w:rsidR="009E3DEE" w:rsidRPr="003B5194" w:rsidRDefault="009E3DEE"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To use the accrual method of accounting.</w:t>
      </w:r>
    </w:p>
    <w:p w14:paraId="0BF4B028" w14:textId="4D9D3B7E" w:rsidR="005914F9" w:rsidRPr="003B5194" w:rsidRDefault="009D433A"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For</w:t>
      </w:r>
      <w:r w:rsidR="00FF4C51" w:rsidRPr="003B5194">
        <w:rPr>
          <w:rFonts w:cstheme="minorHAnsi"/>
        </w:rPr>
        <w:t xml:space="preserve"> all financial recordkeeping and reporting</w:t>
      </w:r>
      <w:r w:rsidRPr="003B5194">
        <w:rPr>
          <w:rFonts w:cstheme="minorHAnsi"/>
        </w:rPr>
        <w:t>, Provider shall use</w:t>
      </w:r>
      <w:r w:rsidR="00FF4C51" w:rsidRPr="003B5194">
        <w:rPr>
          <w:rFonts w:cstheme="minorHAnsi"/>
        </w:rPr>
        <w:t xml:space="preserve"> </w:t>
      </w:r>
      <w:r w:rsidR="005914F9" w:rsidRPr="003B5194">
        <w:rPr>
          <w:rFonts w:cstheme="minorHAnsi"/>
        </w:rPr>
        <w:t xml:space="preserve">Generally Accepted Accounting Practices (“GAAP”) </w:t>
      </w:r>
      <w:r w:rsidR="00FF4C51" w:rsidRPr="003B5194">
        <w:rPr>
          <w:rFonts w:cstheme="minorHAnsi"/>
        </w:rPr>
        <w:t>applicable to State and local governments as promulgated by the Governmental Accounting Standards Board (“GASB”).</w:t>
      </w:r>
    </w:p>
    <w:p w14:paraId="5CB6C5BD" w14:textId="615A0F4E" w:rsidR="009E3DEE" w:rsidRPr="003B5194" w:rsidRDefault="009E3DEE" w:rsidP="11E45930">
      <w:pPr>
        <w:pStyle w:val="ListParagraph"/>
        <w:numPr>
          <w:ilvl w:val="2"/>
          <w:numId w:val="15"/>
        </w:numPr>
        <w:spacing w:after="120" w:line="240" w:lineRule="auto"/>
        <w:jc w:val="both"/>
        <w:rPr>
          <w:u w:val="single"/>
        </w:rPr>
      </w:pPr>
      <w:r w:rsidRPr="11E45930">
        <w:t xml:space="preserve">To annually obtain a financial audit when total fiscal year revenue from all sources for Provider </w:t>
      </w:r>
      <w:r w:rsidR="000C17BC" w:rsidRPr="11E45930">
        <w:t xml:space="preserve">is </w:t>
      </w:r>
      <w:r w:rsidR="007A4EA1">
        <w:t>$</w:t>
      </w:r>
      <w:r w:rsidR="000D718F" w:rsidRPr="11E45930">
        <w:t>1</w:t>
      </w:r>
      <w:r w:rsidR="007A4EA1">
        <w:t>,000,000</w:t>
      </w:r>
      <w:r w:rsidR="000C17BC" w:rsidRPr="11E45930">
        <w:t xml:space="preserve"> or </w:t>
      </w:r>
      <w:r w:rsidR="00091DDA" w:rsidRPr="11E45930">
        <w:t>more in</w:t>
      </w:r>
      <w:r w:rsidR="00CA554E" w:rsidRPr="11E45930">
        <w:t xml:space="preserve"> compliance</w:t>
      </w:r>
      <w:r w:rsidR="00DF3CFF" w:rsidRPr="11E45930">
        <w:t xml:space="preserve"> with regulations set forth in 2 CFR §200</w:t>
      </w:r>
      <w:r w:rsidR="00C0678C" w:rsidRPr="11E45930">
        <w:t>.</w:t>
      </w:r>
      <w:r w:rsidR="007C4FE8" w:rsidRPr="11E45930">
        <w:t xml:space="preserve"> </w:t>
      </w:r>
      <w:r w:rsidR="000C17BC" w:rsidRPr="11E45930">
        <w:t>The American Institute of Certified Public Accountants Audit and Accounting Guidelines shall be used</w:t>
      </w:r>
      <w:r w:rsidR="00FB4D73" w:rsidRPr="11E45930">
        <w:t>, as applicable, including but not limited to, specifically:</w:t>
      </w:r>
    </w:p>
    <w:p w14:paraId="658814A7" w14:textId="77777777" w:rsidR="00AA02E3" w:rsidRPr="003B5194" w:rsidRDefault="00AA02E3"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The audit will cover Provider’s fiscal year.</w:t>
      </w:r>
    </w:p>
    <w:p w14:paraId="308D2542" w14:textId="77777777" w:rsidR="00AA02E3" w:rsidRPr="003B5194" w:rsidRDefault="00AA02E3"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The audit must be performed by a Certified Public Accountant (“CPA”) to ensure the financial statements are presented in conformance GAAP accepted in the United States of America.</w:t>
      </w:r>
    </w:p>
    <w:p w14:paraId="31DB1F9B" w14:textId="5153FE20" w:rsidR="00AA02E3" w:rsidRPr="003B5194" w:rsidRDefault="00AA02E3"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The audit must include the required internal control and compliance reports when Government Auditing Standards (Yellow Book) or Single Audit requirements apply.</w:t>
      </w:r>
    </w:p>
    <w:p w14:paraId="6A17BA03" w14:textId="77777777" w:rsidR="007C4FE8" w:rsidRPr="003B5194" w:rsidRDefault="007C4FE8"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Management letter issued as a result of the audit by the CPA must be submitted to CMHSP within thirty (30) days of receipt by Provider.</w:t>
      </w:r>
    </w:p>
    <w:p w14:paraId="7CD66A1E" w14:textId="7D4FE2FC" w:rsidR="00FC5AE6" w:rsidRPr="003B5194" w:rsidRDefault="007C4FE8"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To submit a separate schedule of revenue and expense by CMHSP program in accordance with CMHSP Policy and Procedures when Provider’s fiscal year revenue from CMHSP is $5,000,000 or more.</w:t>
      </w:r>
    </w:p>
    <w:p w14:paraId="10B5607C" w14:textId="04817C60" w:rsidR="0051551A" w:rsidRPr="003B5194" w:rsidRDefault="0051551A" w:rsidP="72D68895">
      <w:pPr>
        <w:pStyle w:val="ListParagraph"/>
        <w:numPr>
          <w:ilvl w:val="2"/>
          <w:numId w:val="15"/>
        </w:numPr>
        <w:spacing w:after="120" w:line="240" w:lineRule="auto"/>
        <w:jc w:val="both"/>
        <w:rPr>
          <w:u w:val="single"/>
        </w:rPr>
      </w:pPr>
      <w:r w:rsidRPr="72D68895">
        <w:t>To annually obtain a financial review when total fiscal year revenue for the Provider is between $250,000 and $</w:t>
      </w:r>
      <w:r w:rsidR="00EB5BC5" w:rsidRPr="72D68895">
        <w:t>1</w:t>
      </w:r>
      <w:r w:rsidR="00FF605F">
        <w:t>,000,000</w:t>
      </w:r>
      <w:r w:rsidRPr="72D68895">
        <w:t>, unless Provider is required to obtain an audit as part of any other obligation</w:t>
      </w:r>
      <w:r w:rsidR="00D14735" w:rsidRPr="72D68895">
        <w:t>. Where Provider’s total fiscal year revenue</w:t>
      </w:r>
      <w:r w:rsidR="003051E2">
        <w:t xml:space="preserve"> is</w:t>
      </w:r>
      <w:r w:rsidR="00D14735" w:rsidRPr="72D68895">
        <w:t xml:space="preserve"> $250,000</w:t>
      </w:r>
      <w:r w:rsidR="00BE52B8" w:rsidRPr="72D68895">
        <w:t xml:space="preserve"> or less</w:t>
      </w:r>
      <w:r w:rsidR="00D14735" w:rsidRPr="72D68895">
        <w:t xml:space="preserve">, CMHSP may request, </w:t>
      </w:r>
      <w:r w:rsidR="004F0BAF" w:rsidRPr="72D68895">
        <w:t xml:space="preserve">at </w:t>
      </w:r>
      <w:r w:rsidR="00D14735" w:rsidRPr="72D68895">
        <w:t>Provider’s sole expense, a financial review</w:t>
      </w:r>
      <w:r w:rsidR="00E50907" w:rsidRPr="72D68895">
        <w:t>. The American Institute of Certified Public Accountants Statements on Standards for Accounting and Review Services shall be used, as applicable, including but not limited to, specifically:</w:t>
      </w:r>
    </w:p>
    <w:p w14:paraId="17216111" w14:textId="6FDBC1FA" w:rsidR="00E50907" w:rsidRPr="003B5194" w:rsidRDefault="00E50907"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The review will cover Provider’s fiscal year.</w:t>
      </w:r>
    </w:p>
    <w:p w14:paraId="686D82C6" w14:textId="5CAD9692" w:rsidR="00E50907" w:rsidRPr="003B5194" w:rsidRDefault="00E50907"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The review must be performed by a </w:t>
      </w:r>
      <w:r w:rsidR="00E738E1" w:rsidRPr="003B5194">
        <w:rPr>
          <w:rFonts w:cstheme="minorHAnsi"/>
        </w:rPr>
        <w:t>CPA</w:t>
      </w:r>
      <w:r w:rsidRPr="003B5194">
        <w:rPr>
          <w:rFonts w:cstheme="minorHAnsi"/>
        </w:rPr>
        <w:t xml:space="preserve"> to provide limited assurance there are not material modifications that should be made to the financial statements to be in conformance with GAAP</w:t>
      </w:r>
      <w:r w:rsidR="009A4077" w:rsidRPr="003B5194">
        <w:rPr>
          <w:rFonts w:cstheme="minorHAnsi"/>
        </w:rPr>
        <w:t>.</w:t>
      </w:r>
    </w:p>
    <w:p w14:paraId="0C58DC71" w14:textId="0A763788" w:rsidR="009A4077" w:rsidRPr="003B5194" w:rsidRDefault="009A4077"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Management letter issued as a result of the audit by the certified public accountant must be </w:t>
      </w:r>
      <w:r w:rsidR="0001422F" w:rsidRPr="003B5194">
        <w:rPr>
          <w:rFonts w:cstheme="minorHAnsi"/>
        </w:rPr>
        <w:t>submitted to the CMHSP within thirty (30) days of receipt by Provider.</w:t>
      </w:r>
    </w:p>
    <w:p w14:paraId="3078F863" w14:textId="3B0E28C2" w:rsidR="00BB3104" w:rsidRPr="003B5194" w:rsidRDefault="00D3784A"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Any financial audit or financial review required</w:t>
      </w:r>
      <w:r w:rsidR="00221A3C" w:rsidRPr="003B5194">
        <w:rPr>
          <w:rFonts w:cstheme="minorHAnsi"/>
        </w:rPr>
        <w:t xml:space="preserve"> under this Agreement</w:t>
      </w:r>
      <w:r w:rsidRPr="003B5194">
        <w:rPr>
          <w:rFonts w:cstheme="minorHAnsi"/>
        </w:rPr>
        <w:t xml:space="preserve"> </w:t>
      </w:r>
      <w:r w:rsidR="00DB7AD3" w:rsidRPr="003B5194">
        <w:rPr>
          <w:rFonts w:cstheme="minorHAnsi"/>
        </w:rPr>
        <w:t>must</w:t>
      </w:r>
      <w:r w:rsidRPr="003B5194">
        <w:rPr>
          <w:rFonts w:cstheme="minorHAnsi"/>
        </w:rPr>
        <w:t xml:space="preserve"> be submitted to CMHSP within one-hundred</w:t>
      </w:r>
      <w:r w:rsidR="00F82418" w:rsidRPr="003B5194">
        <w:rPr>
          <w:rFonts w:cstheme="minorHAnsi"/>
        </w:rPr>
        <w:t xml:space="preserve"> and</w:t>
      </w:r>
      <w:r w:rsidRPr="003B5194">
        <w:rPr>
          <w:rFonts w:cstheme="minorHAnsi"/>
        </w:rPr>
        <w:t xml:space="preserve"> fifty (150) days</w:t>
      </w:r>
      <w:r w:rsidR="00F82418" w:rsidRPr="003B5194">
        <w:rPr>
          <w:rFonts w:cstheme="minorHAnsi"/>
        </w:rPr>
        <w:t xml:space="preserve"> following Provider’s fiscal year end. Deviation from this requirement, for any reason, must be approved </w:t>
      </w:r>
      <w:r w:rsidR="00E33CA5" w:rsidRPr="003B5194">
        <w:rPr>
          <w:rFonts w:cstheme="minorHAnsi"/>
        </w:rPr>
        <w:t>in advance, in writing, by CMHSP.</w:t>
      </w:r>
    </w:p>
    <w:p w14:paraId="6054A8EE" w14:textId="690F009E" w:rsidR="00674138" w:rsidRPr="003B5194" w:rsidRDefault="00674138"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Maintenance of Financial Records.</w:t>
      </w:r>
      <w:r w:rsidRPr="003B5194">
        <w:rPr>
          <w:rFonts w:cstheme="minorHAnsi"/>
        </w:rPr>
        <w:t xml:space="preserve"> Provider shall maintain all pertinent financial and accounting records and evidence pertaining to this Agreement based on financial and statistical records that can be verified by CMHSP or its auditors</w:t>
      </w:r>
      <w:r w:rsidR="00810F02" w:rsidRPr="003B5194">
        <w:rPr>
          <w:rFonts w:cstheme="minorHAnsi"/>
        </w:rPr>
        <w:t xml:space="preserve"> in accordance with CMHSP and LRE Policies and Procedures for Record Retention.</w:t>
      </w:r>
    </w:p>
    <w:p w14:paraId="4BD32099" w14:textId="69698CDF" w:rsidR="008B1F52" w:rsidRPr="003B5194" w:rsidRDefault="008B1F52"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Access to Financial Records.</w:t>
      </w:r>
      <w:r w:rsidRPr="003B5194">
        <w:rPr>
          <w:rFonts w:cstheme="minorHAnsi"/>
        </w:rPr>
        <w:t xml:space="preserve"> In accordance with records access and inspection requirements contained herein</w:t>
      </w:r>
      <w:r w:rsidR="008F0876" w:rsidRPr="003B5194">
        <w:rPr>
          <w:rFonts w:cstheme="minorHAnsi"/>
        </w:rPr>
        <w:t>, CMHSP, LRE, the Federal or State government, or their authorized representatives</w:t>
      </w:r>
      <w:r w:rsidR="004C3AD5" w:rsidRPr="003B5194">
        <w:rPr>
          <w:rFonts w:cstheme="minorHAnsi"/>
        </w:rPr>
        <w:t>, shall be allowed to inspect, review, copy, and audit all financial records pertaining to this Agreement.</w:t>
      </w:r>
    </w:p>
    <w:p w14:paraId="2E3621BF" w14:textId="4F7824CB" w:rsidR="00D400E6" w:rsidRPr="003B5194" w:rsidRDefault="46AEC474"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Proof of Solvency.</w:t>
      </w:r>
      <w:r w:rsidRPr="003B5194">
        <w:rPr>
          <w:rFonts w:cstheme="minorHAnsi"/>
        </w:rPr>
        <w:t xml:space="preserve"> Provider shall furnish CMHSP proof of financial solvency, prior to commencing </w:t>
      </w:r>
      <w:r w:rsidR="35FA5538" w:rsidRPr="003B5194">
        <w:rPr>
          <w:rFonts w:cstheme="minorHAnsi"/>
        </w:rPr>
        <w:t>services under this Agreement, and with immediate notice of any change in financial position material to Provider’s solvency</w:t>
      </w:r>
      <w:r w:rsidR="166C6FCC" w:rsidRPr="003B5194">
        <w:rPr>
          <w:rFonts w:cstheme="minorHAnsi"/>
        </w:rPr>
        <w:t xml:space="preserve"> and to its continuing operation as a going concern, at any time throughout the Term of this Agreement.</w:t>
      </w:r>
    </w:p>
    <w:p w14:paraId="13912102" w14:textId="2566CAEB" w:rsidR="00E33CA5" w:rsidRPr="003B5194" w:rsidRDefault="00FC3973"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Form 990.</w:t>
      </w:r>
      <w:r w:rsidRPr="003B5194">
        <w:rPr>
          <w:rFonts w:cstheme="minorHAnsi"/>
        </w:rPr>
        <w:t xml:space="preserve"> </w:t>
      </w:r>
      <w:r w:rsidR="00C9689B">
        <w:rPr>
          <w:rFonts w:cstheme="minorHAnsi"/>
        </w:rPr>
        <w:t xml:space="preserve">If Provider is tax exempt, </w:t>
      </w:r>
      <w:r w:rsidR="00E33CA5" w:rsidRPr="003B5194">
        <w:rPr>
          <w:rFonts w:cstheme="minorHAnsi"/>
        </w:rPr>
        <w:t xml:space="preserve">Provider must provide a copy of Provider’s </w:t>
      </w:r>
      <w:r w:rsidR="009331D5" w:rsidRPr="003B5194">
        <w:rPr>
          <w:rFonts w:cstheme="minorHAnsi"/>
        </w:rPr>
        <w:t>Federal Form 990—Return of Organization Exempt from Income Tax to CMHSP within thirty (30) days of submission to the Internal Revenue Service (“IRS”</w:t>
      </w:r>
      <w:r w:rsidR="00A3224D" w:rsidRPr="003B5194">
        <w:rPr>
          <w:rFonts w:cstheme="minorHAnsi"/>
        </w:rPr>
        <w:t>) if</w:t>
      </w:r>
      <w:r w:rsidR="009331D5" w:rsidRPr="003B5194">
        <w:rPr>
          <w:rFonts w:cstheme="minorHAnsi"/>
        </w:rPr>
        <w:t xml:space="preserve"> Provider is required to file Form 990 under IRS regulations.</w:t>
      </w:r>
    </w:p>
    <w:p w14:paraId="497243BA" w14:textId="2608C233" w:rsidR="004B5586" w:rsidRPr="003B5194" w:rsidRDefault="004B5586"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Prohibition Against Balanced Billing.</w:t>
      </w:r>
      <w:r w:rsidRPr="003B5194">
        <w:rPr>
          <w:rFonts w:cstheme="minorHAnsi"/>
        </w:rPr>
        <w:t xml:space="preserve"> In cases where Medicaid funds are used</w:t>
      </w:r>
      <w:r w:rsidR="0095038D" w:rsidRPr="003B5194">
        <w:rPr>
          <w:rFonts w:cstheme="minorHAnsi"/>
        </w:rPr>
        <w:t>, in whole or in part</w:t>
      </w:r>
      <w:r w:rsidRPr="003B5194">
        <w:rPr>
          <w:rFonts w:cstheme="minorHAnsi"/>
        </w:rPr>
        <w:t>, Provider may not bill Covered Person</w:t>
      </w:r>
      <w:r w:rsidR="00833FAB" w:rsidRPr="003B5194">
        <w:rPr>
          <w:rFonts w:cstheme="minorHAnsi"/>
        </w:rPr>
        <w:t xml:space="preserve"> for the difference between Provider’s charges and the </w:t>
      </w:r>
      <w:r w:rsidR="00830C72" w:rsidRPr="003B5194">
        <w:rPr>
          <w:rFonts w:cstheme="minorHAnsi"/>
        </w:rPr>
        <w:t xml:space="preserve">Medicaid </w:t>
      </w:r>
      <w:r w:rsidR="00833FAB" w:rsidRPr="003B5194">
        <w:rPr>
          <w:rFonts w:cstheme="minorHAnsi"/>
        </w:rPr>
        <w:t>reimbursement rate described herein, nor seek nor accept additional or supplemental payment from the Covered Person, their family, or representative</w:t>
      </w:r>
      <w:r w:rsidR="006F04FB" w:rsidRPr="003B5194">
        <w:rPr>
          <w:rFonts w:cstheme="minorHAnsi"/>
        </w:rPr>
        <w:t xml:space="preserve"> in addition to or in place of any amount paid by CMHSP.</w:t>
      </w:r>
      <w:r w:rsidR="003C32DF" w:rsidRPr="003B5194">
        <w:rPr>
          <w:rFonts w:cstheme="minorHAnsi"/>
        </w:rPr>
        <w:t xml:space="preserve"> In cases where non-Medicaid funds are used</w:t>
      </w:r>
      <w:r w:rsidR="00ED7F13" w:rsidRPr="003B5194">
        <w:rPr>
          <w:rFonts w:cstheme="minorHAnsi"/>
        </w:rPr>
        <w:t xml:space="preserve">, Provider must receive </w:t>
      </w:r>
      <w:r w:rsidR="00C83344" w:rsidRPr="003B5194">
        <w:rPr>
          <w:rFonts w:cstheme="minorHAnsi"/>
        </w:rPr>
        <w:t xml:space="preserve">prior </w:t>
      </w:r>
      <w:r w:rsidR="00ED7F13" w:rsidRPr="003B5194">
        <w:rPr>
          <w:rFonts w:cstheme="minorHAnsi"/>
        </w:rPr>
        <w:t>written approval from CMHSP</w:t>
      </w:r>
      <w:r w:rsidR="00C85234" w:rsidRPr="003B5194">
        <w:rPr>
          <w:rFonts w:cstheme="minorHAnsi"/>
        </w:rPr>
        <w:t xml:space="preserve"> before Provider may bill, seek payment, or accept payment from the Covered Person</w:t>
      </w:r>
      <w:r w:rsidR="00587BE2" w:rsidRPr="003B5194">
        <w:rPr>
          <w:rFonts w:cstheme="minorHAnsi"/>
        </w:rPr>
        <w:t>, or the Covered Person’s authorized representative or family, for the difference between Provider’s charges and the reimbursement rate from the non-Medicaid payor</w:t>
      </w:r>
      <w:r w:rsidR="00566CDC" w:rsidRPr="003B5194">
        <w:rPr>
          <w:rFonts w:cstheme="minorHAnsi"/>
        </w:rPr>
        <w:t xml:space="preserve"> or funding source</w:t>
      </w:r>
      <w:r w:rsidR="00C83344" w:rsidRPr="003B5194">
        <w:rPr>
          <w:rFonts w:cstheme="minorHAnsi"/>
        </w:rPr>
        <w:t>.</w:t>
      </w:r>
      <w:r w:rsidR="00804118" w:rsidRPr="003B5194">
        <w:rPr>
          <w:rFonts w:cstheme="minorHAnsi"/>
        </w:rPr>
        <w:t xml:space="preserve"> This </w:t>
      </w:r>
      <w:r w:rsidR="003B492A" w:rsidRPr="003B5194">
        <w:rPr>
          <w:rFonts w:cstheme="minorHAnsi"/>
        </w:rPr>
        <w:t xml:space="preserve">provision </w:t>
      </w:r>
      <w:r w:rsidR="00804118" w:rsidRPr="003B5194">
        <w:rPr>
          <w:rFonts w:cstheme="minorHAnsi"/>
        </w:rPr>
        <w:t>will survive the termination of this Agreement, regardless of the cause of termination and will be construed to be for the benefit of the Covered Person.</w:t>
      </w:r>
    </w:p>
    <w:p w14:paraId="2EFB2EDB" w14:textId="52AA850B" w:rsidR="003A063F" w:rsidRPr="003B5194" w:rsidRDefault="003A063F"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Payment Responsibility.</w:t>
      </w:r>
      <w:r w:rsidRPr="003B5194">
        <w:rPr>
          <w:rFonts w:cstheme="minorHAnsi"/>
        </w:rPr>
        <w:t xml:space="preserve"> </w:t>
      </w:r>
      <w:r w:rsidR="00483827" w:rsidRPr="003B5194">
        <w:rPr>
          <w:rFonts w:cstheme="minorHAnsi"/>
        </w:rPr>
        <w:t xml:space="preserve">Provider shall not </w:t>
      </w:r>
      <w:r w:rsidR="00A678E4" w:rsidRPr="003B5194">
        <w:rPr>
          <w:rFonts w:cstheme="minorHAnsi"/>
        </w:rPr>
        <w:t xml:space="preserve">bring and/or </w:t>
      </w:r>
      <w:r w:rsidR="00483827" w:rsidRPr="003B5194">
        <w:rPr>
          <w:rFonts w:cstheme="minorHAnsi"/>
        </w:rPr>
        <w:t>maintain any action</w:t>
      </w:r>
      <w:r w:rsidR="008D1EDF" w:rsidRPr="003B5194">
        <w:rPr>
          <w:rFonts w:cstheme="minorHAnsi"/>
        </w:rPr>
        <w:t>, lawsuit, or claim of any type</w:t>
      </w:r>
      <w:r w:rsidR="00483827" w:rsidRPr="003B5194">
        <w:rPr>
          <w:rFonts w:cstheme="minorHAnsi"/>
        </w:rPr>
        <w:t xml:space="preserve"> against a Covered Person to collect sums owed to Provider pursuant to Covered Services under this Agreement</w:t>
      </w:r>
      <w:r w:rsidR="002D37BA" w:rsidRPr="003B5194">
        <w:rPr>
          <w:rFonts w:cstheme="minorHAnsi"/>
        </w:rPr>
        <w:t xml:space="preserve">, even in the event CMHSP fails to pay, becomes insolvent, or otherwise breaches the terms and conditions of this Agreement. This </w:t>
      </w:r>
      <w:r w:rsidR="003B492A" w:rsidRPr="003B5194">
        <w:rPr>
          <w:rFonts w:cstheme="minorHAnsi"/>
        </w:rPr>
        <w:t xml:space="preserve">provision </w:t>
      </w:r>
      <w:r w:rsidR="00804118" w:rsidRPr="003B5194">
        <w:rPr>
          <w:rFonts w:cstheme="minorHAnsi"/>
        </w:rPr>
        <w:t>will survive the termination of this Agreement, regardless of the cause of termination and will be construed to be for the benefit of the Covered Person.</w:t>
      </w:r>
    </w:p>
    <w:p w14:paraId="3FCFD928" w14:textId="26438FCC" w:rsidR="00A138A1" w:rsidRPr="003B5194" w:rsidRDefault="00A138A1"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Financial Errors.</w:t>
      </w:r>
      <w:r w:rsidRPr="003B5194">
        <w:rPr>
          <w:rFonts w:cstheme="minorHAnsi"/>
        </w:rPr>
        <w:t xml:space="preserve"> If any audit or inspection of Provider’s financial records</w:t>
      </w:r>
      <w:r w:rsidR="00442035" w:rsidRPr="003B5194">
        <w:rPr>
          <w:rFonts w:cstheme="minorHAnsi"/>
        </w:rPr>
        <w:t xml:space="preserve"> reveals</w:t>
      </w:r>
      <w:r w:rsidR="00914F49" w:rsidRPr="003B5194">
        <w:rPr>
          <w:rFonts w:cstheme="minorHAnsi"/>
        </w:rPr>
        <w:t xml:space="preserve"> validated</w:t>
      </w:r>
      <w:r w:rsidR="00442035" w:rsidRPr="003B5194">
        <w:rPr>
          <w:rFonts w:cstheme="minorHAnsi"/>
        </w:rPr>
        <w:t xml:space="preserve"> financial errors, the amount in error must be reflected as a credit or debit on subsequent invoices until the amount is paid or refunded, as the case may be. Any remaining balance at the end of </w:t>
      </w:r>
      <w:r w:rsidR="00A87FF9" w:rsidRPr="003B5194">
        <w:rPr>
          <w:rFonts w:cstheme="minorHAnsi"/>
        </w:rPr>
        <w:t xml:space="preserve">this </w:t>
      </w:r>
      <w:r w:rsidR="00442035" w:rsidRPr="003B5194">
        <w:rPr>
          <w:rFonts w:cstheme="minorHAnsi"/>
        </w:rPr>
        <w:t>Agreement must be paid or refunded within forty-five (45) calendar days.</w:t>
      </w:r>
      <w:r w:rsidR="00914F49" w:rsidRPr="003B5194">
        <w:rPr>
          <w:rFonts w:cstheme="minorHAnsi"/>
        </w:rPr>
        <w:t xml:space="preserve"> A disputed error shall not be so reflected, but shall be resolved pursuant to the dispute resolution procedures contained in this Agreement.</w:t>
      </w:r>
    </w:p>
    <w:p w14:paraId="76ACBD08" w14:textId="0494E397" w:rsidR="00804118" w:rsidRPr="003B5194" w:rsidRDefault="00804118"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Provider Responsibility for Training Costs.</w:t>
      </w:r>
      <w:r w:rsidRPr="003B5194">
        <w:rPr>
          <w:rFonts w:cstheme="minorHAnsi"/>
        </w:rPr>
        <w:t xml:space="preserve"> Provider will be billed annually for the cost of access to in-person and/or virtual training offered by CMHSP, regardless of actual utilization of such training. This is a fixed cost of doing business with CMHSP, and should be included in the calculation by Provider of service costs</w:t>
      </w:r>
      <w:r w:rsidR="005612A5" w:rsidRPr="003B5194">
        <w:rPr>
          <w:rFonts w:cstheme="minorHAnsi"/>
        </w:rPr>
        <w:t>. The Training Fee is due within thirty (30) days of invoicing, and balances remaining outstanding after sixty (60) days may be automatically converted into a credit memo to offset future payments from CMHSP to Provider.</w:t>
      </w:r>
      <w:r w:rsidR="00954EAB" w:rsidRPr="003B5194">
        <w:rPr>
          <w:rFonts w:cstheme="minorHAnsi"/>
        </w:rPr>
        <w:t xml:space="preserve"> This Provision shall not apply to Providers operating solely under DCO status as part of CMHSP’s certification as a CCBHC Demonstration Program.</w:t>
      </w:r>
    </w:p>
    <w:p w14:paraId="71C3D6C9" w14:textId="05A7976D" w:rsidR="00AD3140" w:rsidRPr="003B5194" w:rsidRDefault="00AD3140"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Taxes.</w:t>
      </w:r>
      <w:r w:rsidRPr="003B5194">
        <w:rPr>
          <w:rFonts w:cstheme="minorHAnsi"/>
        </w:rPr>
        <w:t xml:space="preserve"> Provider shall be responsible for paying any taxes required by any State, Federal, or local taxing jurisdiction.</w:t>
      </w:r>
      <w:r w:rsidR="001F5286" w:rsidRPr="003B5194">
        <w:rPr>
          <w:rFonts w:cstheme="minorHAnsi"/>
        </w:rPr>
        <w:t xml:space="preserve"> Provider agrees that CMHSP is not responsible for any of its tax obligations and further agrees that should CMHSP be compelled to pa</w:t>
      </w:r>
      <w:r w:rsidR="0037670F" w:rsidRPr="003B5194">
        <w:rPr>
          <w:rFonts w:cstheme="minorHAnsi"/>
        </w:rPr>
        <w:t>y any of the Provider’s tax obligations, it shall promptly reimburse CMHSP for the full value of such paid tax obligation, plus any applicable interest and penalty.</w:t>
      </w:r>
    </w:p>
    <w:p w14:paraId="468907CC" w14:textId="1E6995BD" w:rsidR="00AD3140" w:rsidRPr="003B5194" w:rsidRDefault="004C3AD5"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Prohibition Against Provider Loans, Fund Transfers, Liens, and Encumbrances.</w:t>
      </w:r>
      <w:r w:rsidRPr="003B5194">
        <w:rPr>
          <w:rFonts w:cstheme="minorHAnsi"/>
        </w:rPr>
        <w:t xml:space="preserve"> Provider shall not lend, transfer, create or permit to be created, a lien or encumbrance, or grant a security interest in, or with respect to any funds provided in whole or in</w:t>
      </w:r>
      <w:r w:rsidR="00141DB7" w:rsidRPr="003B5194">
        <w:rPr>
          <w:rFonts w:cstheme="minorHAnsi"/>
        </w:rPr>
        <w:t xml:space="preserve"> part by CMHSP, to any third party for any purpose without prior written approval from </w:t>
      </w:r>
      <w:r w:rsidR="00C6360C" w:rsidRPr="003B5194">
        <w:rPr>
          <w:rFonts w:cstheme="minorHAnsi"/>
        </w:rPr>
        <w:t>CMHSP</w:t>
      </w:r>
      <w:r w:rsidR="00141DB7" w:rsidRPr="003B5194">
        <w:rPr>
          <w:rFonts w:cstheme="minorHAnsi"/>
        </w:rPr>
        <w:t>.</w:t>
      </w:r>
    </w:p>
    <w:p w14:paraId="48487148" w14:textId="547B433E" w:rsidR="003355BB" w:rsidRPr="003B5194" w:rsidRDefault="003F527F" w:rsidP="00EA7A46">
      <w:pPr>
        <w:pStyle w:val="ListParagraph"/>
        <w:numPr>
          <w:ilvl w:val="0"/>
          <w:numId w:val="15"/>
        </w:numPr>
        <w:spacing w:after="120" w:line="240" w:lineRule="auto"/>
        <w:contextualSpacing w:val="0"/>
        <w:jc w:val="both"/>
        <w:rPr>
          <w:rFonts w:cstheme="minorHAnsi"/>
          <w:b/>
          <w:bCs/>
        </w:rPr>
      </w:pPr>
      <w:r w:rsidRPr="003B5194">
        <w:rPr>
          <w:rFonts w:cstheme="minorHAnsi"/>
          <w:b/>
          <w:bCs/>
        </w:rPr>
        <w:t>PROVIDER RESPONSIBILITIES.</w:t>
      </w:r>
    </w:p>
    <w:p w14:paraId="715A06C0" w14:textId="2C361BDD" w:rsidR="006A0E20" w:rsidRPr="003B5194" w:rsidRDefault="006A0E20"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Statement of Work.</w:t>
      </w:r>
      <w:r w:rsidR="007E6F19" w:rsidRPr="003B5194">
        <w:rPr>
          <w:rFonts w:cstheme="minorHAnsi"/>
        </w:rPr>
        <w:t xml:space="preserve"> Provider agrees</w:t>
      </w:r>
      <w:r w:rsidR="006C49DA" w:rsidRPr="003B5194">
        <w:rPr>
          <w:rFonts w:cstheme="minorHAnsi"/>
        </w:rPr>
        <w:t xml:space="preserve"> to undertake, perform, and complete </w:t>
      </w:r>
      <w:r w:rsidR="0023516E">
        <w:rPr>
          <w:rFonts w:cstheme="minorHAnsi"/>
        </w:rPr>
        <w:t xml:space="preserve">Covered Services </w:t>
      </w:r>
      <w:r w:rsidR="00B60180">
        <w:rPr>
          <w:rFonts w:cstheme="minorHAnsi"/>
        </w:rPr>
        <w:t>as</w:t>
      </w:r>
      <w:r w:rsidR="00A76416" w:rsidRPr="003B5194">
        <w:rPr>
          <w:rFonts w:cstheme="minorHAnsi"/>
        </w:rPr>
        <w:t xml:space="preserve"> described</w:t>
      </w:r>
      <w:r w:rsidR="00127316">
        <w:rPr>
          <w:rFonts w:cstheme="minorHAnsi"/>
        </w:rPr>
        <w:t xml:space="preserve"> in</w:t>
      </w:r>
      <w:r w:rsidR="00A76416" w:rsidRPr="003B5194">
        <w:rPr>
          <w:rFonts w:cstheme="minorHAnsi"/>
        </w:rPr>
        <w:t xml:space="preserve"> </w:t>
      </w:r>
      <w:r w:rsidR="007F7F40" w:rsidRPr="003B5194">
        <w:rPr>
          <w:rFonts w:cstheme="minorHAnsi"/>
        </w:rPr>
        <w:t xml:space="preserve">the </w:t>
      </w:r>
      <w:r w:rsidR="00A76416" w:rsidRPr="003B5194">
        <w:rPr>
          <w:rFonts w:cstheme="minorHAnsi"/>
        </w:rPr>
        <w:t xml:space="preserve">MPM, </w:t>
      </w:r>
      <w:r w:rsidR="00473977" w:rsidRPr="003B5194">
        <w:rPr>
          <w:rFonts w:cstheme="minorHAnsi"/>
        </w:rPr>
        <w:t xml:space="preserve">the CMHSP Provider Manual, </w:t>
      </w:r>
      <w:r w:rsidR="00A76416" w:rsidRPr="003B5194">
        <w:rPr>
          <w:rFonts w:cstheme="minorHAnsi"/>
        </w:rPr>
        <w:t>and applicable Policies and Procedures</w:t>
      </w:r>
      <w:r w:rsidR="00843879" w:rsidRPr="003B5194">
        <w:rPr>
          <w:rFonts w:cstheme="minorHAnsi"/>
        </w:rPr>
        <w:t>.</w:t>
      </w:r>
    </w:p>
    <w:p w14:paraId="15ADE0C8" w14:textId="541DAF44" w:rsidR="005C1AD6" w:rsidRPr="003B5194" w:rsidRDefault="005C1AD6"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Compliance.</w:t>
      </w:r>
      <w:r w:rsidRPr="003B5194">
        <w:rPr>
          <w:rFonts w:cstheme="minorHAnsi"/>
        </w:rPr>
        <w:t xml:space="preserve"> It is expressly understood and agreed by Provider that </w:t>
      </w:r>
      <w:r w:rsidR="00111CFA" w:rsidRPr="003B5194">
        <w:rPr>
          <w:rFonts w:cstheme="minorHAnsi"/>
        </w:rPr>
        <w:t>this Agreement is subject to the terms and conditions of the PIHP/CMHSP Subcontract, the MDHHS/CMHSP Master Contract for General Funds</w:t>
      </w:r>
      <w:r w:rsidR="00D10F50" w:rsidRPr="003B5194">
        <w:rPr>
          <w:rFonts w:cstheme="minorHAnsi"/>
        </w:rPr>
        <w:t>, and the MDHHS/PIHP Master Contract, which together with all Attachments</w:t>
      </w:r>
      <w:r w:rsidR="00CA1C60" w:rsidRPr="003B5194">
        <w:rPr>
          <w:rFonts w:cstheme="minorHAnsi"/>
        </w:rPr>
        <w:t xml:space="preserve"> or Exhibits thereto, are</w:t>
      </w:r>
      <w:r w:rsidR="00D10F50" w:rsidRPr="003B5194">
        <w:rPr>
          <w:rFonts w:cstheme="minorHAnsi"/>
        </w:rPr>
        <w:t xml:space="preserve"> incorporated herein by reference and made a part hereof</w:t>
      </w:r>
      <w:r w:rsidR="00EF1315" w:rsidRPr="003B5194">
        <w:rPr>
          <w:rFonts w:cstheme="minorHAnsi"/>
        </w:rPr>
        <w:t xml:space="preserve">, all of which Provider is responsible </w:t>
      </w:r>
      <w:r w:rsidR="002C2A8C" w:rsidRPr="003B5194">
        <w:rPr>
          <w:rFonts w:cstheme="minorHAnsi"/>
        </w:rPr>
        <w:t xml:space="preserve">for knowledge of to the extent required to implement </w:t>
      </w:r>
      <w:r w:rsidR="00B2159F" w:rsidRPr="003B5194">
        <w:rPr>
          <w:rFonts w:cstheme="minorHAnsi"/>
        </w:rPr>
        <w:t xml:space="preserve">said requirements </w:t>
      </w:r>
      <w:r w:rsidR="009B32C3">
        <w:rPr>
          <w:rFonts w:cstheme="minorHAnsi"/>
        </w:rPr>
        <w:t>and to</w:t>
      </w:r>
      <w:r w:rsidR="00B2159F" w:rsidRPr="003B5194">
        <w:rPr>
          <w:rFonts w:cstheme="minorHAnsi"/>
        </w:rPr>
        <w:t xml:space="preserve"> </w:t>
      </w:r>
      <w:r w:rsidR="009B32C3">
        <w:rPr>
          <w:rFonts w:cstheme="minorHAnsi"/>
        </w:rPr>
        <w:t>comply</w:t>
      </w:r>
      <w:r w:rsidR="009B32C3" w:rsidRPr="003B5194">
        <w:rPr>
          <w:rFonts w:cstheme="minorHAnsi"/>
        </w:rPr>
        <w:t xml:space="preserve"> </w:t>
      </w:r>
      <w:r w:rsidR="00B2159F" w:rsidRPr="003B5194">
        <w:rPr>
          <w:rFonts w:cstheme="minorHAnsi"/>
        </w:rPr>
        <w:t>with this Agreement.</w:t>
      </w:r>
      <w:r w:rsidR="00CA1C60" w:rsidRPr="003B5194">
        <w:rPr>
          <w:rFonts w:cstheme="minorHAnsi"/>
        </w:rPr>
        <w:t xml:space="preserve"> Copies of these contracts are available by request.</w:t>
      </w:r>
      <w:r w:rsidR="003C1615" w:rsidRPr="003B5194">
        <w:rPr>
          <w:rFonts w:cstheme="minorHAnsi"/>
        </w:rPr>
        <w:t xml:space="preserve"> Provider shall comply, and shall ensure that its employees, contractors, or other authorized agents or representatives </w:t>
      </w:r>
      <w:r w:rsidR="0072717C" w:rsidRPr="003B5194">
        <w:rPr>
          <w:rFonts w:cstheme="minorHAnsi"/>
        </w:rPr>
        <w:t xml:space="preserve">comply with all applicable provisions and requirements of said contracts, including all Attachments and Exhibits thereto, whether or not specifically referenced in this Agreement, as well as applicable provisions </w:t>
      </w:r>
      <w:r w:rsidR="00360C87" w:rsidRPr="003B5194">
        <w:rPr>
          <w:rFonts w:cstheme="minorHAnsi"/>
        </w:rPr>
        <w:t xml:space="preserve">of the MPM, CMHSP’s Provider Manual, and all MDHHS </w:t>
      </w:r>
      <w:r w:rsidR="00EF5EA2" w:rsidRPr="003B5194">
        <w:rPr>
          <w:rFonts w:cstheme="minorHAnsi"/>
        </w:rPr>
        <w:t>Policies</w:t>
      </w:r>
      <w:r w:rsidR="00E638F1" w:rsidRPr="003B5194">
        <w:rPr>
          <w:rFonts w:cstheme="minorHAnsi"/>
        </w:rPr>
        <w:t xml:space="preserve"> and</w:t>
      </w:r>
      <w:r w:rsidR="00055C66" w:rsidRPr="003B5194">
        <w:rPr>
          <w:rFonts w:cstheme="minorHAnsi"/>
        </w:rPr>
        <w:t xml:space="preserve"> </w:t>
      </w:r>
      <w:r w:rsidR="00EF5EA2" w:rsidRPr="003B5194">
        <w:rPr>
          <w:rFonts w:cstheme="minorHAnsi"/>
        </w:rPr>
        <w:t xml:space="preserve">Practice </w:t>
      </w:r>
      <w:r w:rsidR="00055C66" w:rsidRPr="003B5194">
        <w:rPr>
          <w:rFonts w:cstheme="minorHAnsi"/>
        </w:rPr>
        <w:t>Guidelines,</w:t>
      </w:r>
      <w:r w:rsidR="00840E35" w:rsidRPr="003B5194">
        <w:rPr>
          <w:rFonts w:cstheme="minorHAnsi"/>
        </w:rPr>
        <w:t xml:space="preserve"> and Technical Requirements</w:t>
      </w:r>
      <w:r w:rsidR="00E33D17" w:rsidRPr="003B5194">
        <w:rPr>
          <w:rFonts w:cstheme="minorHAnsi"/>
        </w:rPr>
        <w:t>,</w:t>
      </w:r>
      <w:r w:rsidR="00055C66" w:rsidRPr="003B5194">
        <w:rPr>
          <w:rFonts w:cstheme="minorHAnsi"/>
        </w:rPr>
        <w:t xml:space="preserve"> as amended from time to time. The provisions of this Agreement shall take precedence over said contracts unless a conflict exists between this Agreement and any provision of said contract(s). In the event that any provision of this Agreement is in conflict with the terms and conditions of said contract(s), the provisions of said contract(s) shall prevail. However, </w:t>
      </w:r>
      <w:r w:rsidR="00234E90" w:rsidRPr="003B5194">
        <w:rPr>
          <w:rFonts w:cstheme="minorHAnsi"/>
        </w:rPr>
        <w:t>this Agreement</w:t>
      </w:r>
      <w:r w:rsidR="004A6F48" w:rsidRPr="003B5194">
        <w:rPr>
          <w:rFonts w:cstheme="minorHAnsi"/>
        </w:rPr>
        <w:t xml:space="preserve"> shall prevail in any conflict where this Agreement</w:t>
      </w:r>
      <w:r w:rsidR="00234E90" w:rsidRPr="003B5194">
        <w:rPr>
          <w:rFonts w:cstheme="minorHAnsi"/>
        </w:rPr>
        <w:t>:</w:t>
      </w:r>
    </w:p>
    <w:p w14:paraId="07A3B8EC" w14:textId="5ECEB633" w:rsidR="00234E90" w:rsidRPr="003B5194" w:rsidRDefault="00234E90"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Contains additional provisions and additional terms and conditions not set forth in said contract(s).</w:t>
      </w:r>
    </w:p>
    <w:p w14:paraId="56892A2D" w14:textId="108F34B9" w:rsidR="00234E90" w:rsidRPr="003B5194" w:rsidRDefault="00234E90"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Restates provisions of said contract(s) to afford CMHSP or LRE the same or substantially the same right and privileges as MDHHS</w:t>
      </w:r>
      <w:r w:rsidR="0047147C" w:rsidRPr="003B5194">
        <w:rPr>
          <w:rFonts w:cstheme="minorHAnsi"/>
        </w:rPr>
        <w:t>.</w:t>
      </w:r>
    </w:p>
    <w:p w14:paraId="7D5EEA81" w14:textId="4A164FDE" w:rsidR="0047147C" w:rsidRPr="003B5194" w:rsidRDefault="0047147C"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Requires Provider to perform duties and services in less time than required of CMHSP or LRE in said contract(s) with the PIHP or MDHHS, respectively.</w:t>
      </w:r>
    </w:p>
    <w:p w14:paraId="7A7AF610" w14:textId="710F263D" w:rsidR="00F17428" w:rsidRPr="003B5194" w:rsidRDefault="00F17428"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Describes payment obligations between CMHSP and Provider.</w:t>
      </w:r>
    </w:p>
    <w:p w14:paraId="53DA4C40" w14:textId="1B4CD019" w:rsidR="00992737" w:rsidRPr="003B5194" w:rsidRDefault="00992737"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Policies and Procedures.</w:t>
      </w:r>
      <w:r w:rsidRPr="003B5194">
        <w:rPr>
          <w:rFonts w:cstheme="minorHAnsi"/>
        </w:rPr>
        <w:t xml:space="preserve"> Provider is responsible for the knowledge of, and to implement as practice</w:t>
      </w:r>
      <w:r w:rsidR="00CE39D2" w:rsidRPr="003B5194">
        <w:rPr>
          <w:rFonts w:cstheme="minorHAnsi"/>
        </w:rPr>
        <w:t>, applicable CMHSP and LRE Policies and Procedures</w:t>
      </w:r>
      <w:r w:rsidR="00F200E5" w:rsidRPr="003B5194">
        <w:rPr>
          <w:rFonts w:cstheme="minorHAnsi"/>
        </w:rPr>
        <w:t xml:space="preserve"> and provider manuals</w:t>
      </w:r>
      <w:r w:rsidR="00CE39D2" w:rsidRPr="003B5194">
        <w:rPr>
          <w:rFonts w:cstheme="minorHAnsi"/>
        </w:rPr>
        <w:t>. Provider acknowledges and accepts that CMHSP or LRE may amend these items from time to time and that such a</w:t>
      </w:r>
      <w:r w:rsidR="001C05A8" w:rsidRPr="003B5194">
        <w:rPr>
          <w:rFonts w:cstheme="minorHAnsi"/>
        </w:rPr>
        <w:t>mendments shall be deemed to be incorporated herein based on notification from CMHSP or LRE, as the case may be.</w:t>
      </w:r>
    </w:p>
    <w:p w14:paraId="7767F9BC" w14:textId="143C8F9A" w:rsidR="00267AEB" w:rsidRPr="009F3FD1" w:rsidRDefault="77EBE590" w:rsidP="00EA7A46">
      <w:pPr>
        <w:pStyle w:val="ListParagraph"/>
        <w:numPr>
          <w:ilvl w:val="1"/>
          <w:numId w:val="15"/>
        </w:numPr>
        <w:spacing w:after="120" w:line="240" w:lineRule="auto"/>
        <w:contextualSpacing w:val="0"/>
        <w:jc w:val="both"/>
        <w:rPr>
          <w:rFonts w:ascii="Calibri" w:hAnsi="Calibri" w:cs="Calibri"/>
          <w:u w:val="single"/>
        </w:rPr>
      </w:pPr>
      <w:r w:rsidRPr="009F3FD1">
        <w:rPr>
          <w:rFonts w:ascii="Calibri" w:hAnsi="Calibri" w:cs="Calibri"/>
          <w:u w:val="single"/>
        </w:rPr>
        <w:t>Medica</w:t>
      </w:r>
      <w:r w:rsidR="04FCEA53" w:rsidRPr="009F3FD1">
        <w:rPr>
          <w:rFonts w:ascii="Calibri" w:hAnsi="Calibri" w:cs="Calibri"/>
          <w:u w:val="single"/>
        </w:rPr>
        <w:t>l</w:t>
      </w:r>
      <w:r w:rsidRPr="009F3FD1">
        <w:rPr>
          <w:rFonts w:ascii="Calibri" w:hAnsi="Calibri" w:cs="Calibri"/>
          <w:u w:val="single"/>
        </w:rPr>
        <w:t xml:space="preserve"> Records</w:t>
      </w:r>
      <w:r w:rsidR="00D53E67" w:rsidRPr="009F3FD1">
        <w:rPr>
          <w:rFonts w:ascii="Calibri" w:hAnsi="Calibri" w:cs="Calibri"/>
        </w:rPr>
        <w:t xml:space="preserve">. </w:t>
      </w:r>
      <w:r w:rsidR="00743A56" w:rsidRPr="00597C6F">
        <w:rPr>
          <w:rFonts w:ascii="Calibri" w:hAnsi="Calibri" w:cs="Calibri"/>
        </w:rPr>
        <w:t>Provider shall prepare and maintain complete, accurate, and timely medical records for all Covered Persons in either paper or electronic form, in accordance with all applicable federal, state, and local laws including</w:t>
      </w:r>
      <w:r w:rsidR="009B4225" w:rsidRPr="00597C6F">
        <w:rPr>
          <w:rFonts w:ascii="Calibri" w:hAnsi="Calibri" w:cs="Calibri"/>
        </w:rPr>
        <w:t>,</w:t>
      </w:r>
      <w:r w:rsidR="00743A56" w:rsidRPr="00597C6F">
        <w:rPr>
          <w:rFonts w:ascii="Calibri" w:hAnsi="Calibri" w:cs="Calibri"/>
        </w:rPr>
        <w:t xml:space="preserve"> but not limited to</w:t>
      </w:r>
      <w:r w:rsidR="009B4225" w:rsidRPr="00597C6F">
        <w:rPr>
          <w:rFonts w:ascii="Calibri" w:hAnsi="Calibri" w:cs="Calibri"/>
        </w:rPr>
        <w:t>,</w:t>
      </w:r>
      <w:r w:rsidR="00743A56" w:rsidRPr="00597C6F">
        <w:rPr>
          <w:rFonts w:ascii="Calibri" w:hAnsi="Calibri" w:cs="Calibri"/>
        </w:rPr>
        <w:t xml:space="preserve"> HIPAA and the Michigan Mental Health Code. Records must contain sufficient documentation to support the nature, scope, and delivery of Covered Services and comply with standards established by the CMHSP, LRE, MDHHS, or any other regulatory agency with authority. Provider shall limit the use, disclosure, and access to medical records to the minimum necessary to accomplish the intended purpose, in accordance with HIPAA requirements. All records shall be retained in accordance with DTMB General Retention Schedule #20 or for at least ten (10) years following the termination of this Agreement or completion of any related audit, whichever is later. </w:t>
      </w:r>
    </w:p>
    <w:p w14:paraId="51ADD4AE" w14:textId="3371A9B8" w:rsidR="009B2424" w:rsidRPr="003B5194" w:rsidRDefault="000A0C54"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Compliance with Applicable Laws.</w:t>
      </w:r>
      <w:r w:rsidRPr="003B5194">
        <w:rPr>
          <w:rFonts w:cstheme="minorHAnsi"/>
        </w:rPr>
        <w:t xml:space="preserve"> </w:t>
      </w:r>
      <w:r w:rsidR="00742911" w:rsidRPr="003B5194">
        <w:rPr>
          <w:rFonts w:cstheme="minorHAnsi"/>
        </w:rPr>
        <w:t xml:space="preserve"> </w:t>
      </w:r>
      <w:r w:rsidRPr="003B5194">
        <w:rPr>
          <w:rFonts w:cstheme="minorHAnsi"/>
        </w:rPr>
        <w:t xml:space="preserve">Provider shall institute processes and practices to ensure compliance with all applicable </w:t>
      </w:r>
      <w:r w:rsidR="00532744">
        <w:rPr>
          <w:rFonts w:cstheme="minorHAnsi"/>
        </w:rPr>
        <w:t>f</w:t>
      </w:r>
      <w:r w:rsidR="00532744" w:rsidRPr="003B5194">
        <w:rPr>
          <w:rFonts w:cstheme="minorHAnsi"/>
        </w:rPr>
        <w:t xml:space="preserve">ederal, </w:t>
      </w:r>
      <w:r w:rsidR="00532744">
        <w:rPr>
          <w:rFonts w:cstheme="minorHAnsi"/>
        </w:rPr>
        <w:t>s</w:t>
      </w:r>
      <w:r w:rsidR="00532744" w:rsidRPr="003B5194">
        <w:rPr>
          <w:rFonts w:cstheme="minorHAnsi"/>
        </w:rPr>
        <w:t xml:space="preserve">tate, or local </w:t>
      </w:r>
      <w:r w:rsidRPr="003B5194">
        <w:rPr>
          <w:rFonts w:cstheme="minorHAnsi"/>
        </w:rPr>
        <w:t xml:space="preserve">laws, regulations, requirements, or </w:t>
      </w:r>
      <w:r w:rsidR="00E26613" w:rsidRPr="003B5194">
        <w:rPr>
          <w:rFonts w:cstheme="minorHAnsi"/>
        </w:rPr>
        <w:t>rules, including</w:t>
      </w:r>
      <w:r w:rsidR="002C76EE" w:rsidRPr="003B5194">
        <w:rPr>
          <w:rFonts w:cstheme="minorHAnsi"/>
        </w:rPr>
        <w:t>, but not limited to,</w:t>
      </w:r>
      <w:r w:rsidR="00E26613" w:rsidRPr="003B5194">
        <w:rPr>
          <w:rFonts w:cstheme="minorHAnsi"/>
        </w:rPr>
        <w:t xml:space="preserve"> demonstration of commitment to uphold high standards for ethical and legal business practices</w:t>
      </w:r>
      <w:r w:rsidR="00903B7C" w:rsidRPr="003B5194">
        <w:rPr>
          <w:rFonts w:cstheme="minorHAnsi"/>
        </w:rPr>
        <w:t xml:space="preserve"> and to prevent misconduct.</w:t>
      </w:r>
    </w:p>
    <w:p w14:paraId="2FD61795" w14:textId="77777777" w:rsidR="002817C1" w:rsidRPr="002817C1" w:rsidRDefault="006D5D52"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Non-Discrimination</w:t>
      </w:r>
    </w:p>
    <w:p w14:paraId="41863AB9" w14:textId="1AC16457" w:rsidR="00230FC7" w:rsidRPr="003B5194" w:rsidRDefault="004916B6" w:rsidP="00EA7A46">
      <w:pPr>
        <w:pStyle w:val="ListParagraph"/>
        <w:numPr>
          <w:ilvl w:val="2"/>
          <w:numId w:val="15"/>
        </w:numPr>
        <w:spacing w:after="120" w:line="240" w:lineRule="auto"/>
        <w:contextualSpacing w:val="0"/>
        <w:jc w:val="both"/>
        <w:rPr>
          <w:rFonts w:cstheme="minorHAnsi"/>
        </w:rPr>
      </w:pPr>
      <w:r w:rsidRPr="003B5194">
        <w:rPr>
          <w:rFonts w:cstheme="minorHAnsi"/>
        </w:rPr>
        <w:t>Provider</w:t>
      </w:r>
      <w:r w:rsidR="006D5D52" w:rsidRPr="003B5194">
        <w:rPr>
          <w:rFonts w:cstheme="minorHAnsi"/>
        </w:rPr>
        <w:t xml:space="preserve"> must comply with MDHHS’s non-discrimination statement: “The Michigan Department of Health and Human Services does not discriminate against any individual or group on the basis of race, national origin, color, sex, disability, religion, </w:t>
      </w:r>
      <w:r w:rsidR="00230FC7" w:rsidRPr="003B5194">
        <w:rPr>
          <w:rFonts w:cstheme="minorHAnsi"/>
        </w:rPr>
        <w:t>age, height</w:t>
      </w:r>
      <w:r w:rsidR="006D5D52" w:rsidRPr="003B5194">
        <w:rPr>
          <w:rFonts w:cstheme="minorHAnsi"/>
        </w:rPr>
        <w:t>, weight, familial status, partisan considerations, or genetic information. Sex-based discrimination includes, but is not limited to, discrimination based on sexual orientation, gender identity, gender expression, sex characteristics, and pregnancy.”</w:t>
      </w:r>
    </w:p>
    <w:p w14:paraId="144E2B95" w14:textId="62B70D45" w:rsidR="00230FC7" w:rsidRPr="003B5194" w:rsidRDefault="00420167" w:rsidP="00EA7A46">
      <w:pPr>
        <w:pStyle w:val="ListParagraph"/>
        <w:numPr>
          <w:ilvl w:val="2"/>
          <w:numId w:val="15"/>
        </w:numPr>
        <w:spacing w:after="120" w:line="240" w:lineRule="auto"/>
        <w:contextualSpacing w:val="0"/>
        <w:jc w:val="both"/>
        <w:rPr>
          <w:rFonts w:cstheme="minorHAnsi"/>
        </w:rPr>
      </w:pPr>
      <w:r w:rsidRPr="003B5194">
        <w:rPr>
          <w:rFonts w:cstheme="minorHAnsi"/>
        </w:rPr>
        <w:t>Provider</w:t>
      </w:r>
      <w:r w:rsidR="006D5D52" w:rsidRPr="003B5194">
        <w:rPr>
          <w:rFonts w:cstheme="minorHAnsi"/>
        </w:rPr>
        <w:t xml:space="preserve"> </w:t>
      </w:r>
      <w:r w:rsidR="0039172B" w:rsidRPr="003B5194">
        <w:rPr>
          <w:rFonts w:cstheme="minorHAnsi"/>
        </w:rPr>
        <w:t>may not discriminate</w:t>
      </w:r>
      <w:r w:rsidR="006D5D52" w:rsidRPr="003B5194">
        <w:rPr>
          <w:rFonts w:cstheme="minorHAnsi"/>
        </w:rPr>
        <w:t xml:space="preserve"> in employment, activity</w:t>
      </w:r>
      <w:r w:rsidR="00530BFC">
        <w:rPr>
          <w:rFonts w:cstheme="minorHAnsi"/>
        </w:rPr>
        <w:t>, and/or</w:t>
      </w:r>
      <w:r w:rsidR="006D5D52" w:rsidRPr="003B5194">
        <w:rPr>
          <w:rFonts w:cstheme="minorHAnsi"/>
        </w:rPr>
        <w:t xml:space="preserve"> delivery and access, </w:t>
      </w:r>
      <w:r w:rsidR="0039172B" w:rsidRPr="003B5194">
        <w:rPr>
          <w:rFonts w:cstheme="minorHAnsi"/>
        </w:rPr>
        <w:t>as</w:t>
      </w:r>
      <w:r w:rsidR="006D5D52" w:rsidRPr="003B5194">
        <w:rPr>
          <w:rFonts w:cstheme="minorHAnsi"/>
        </w:rPr>
        <w:t xml:space="preserve"> required </w:t>
      </w:r>
      <w:r w:rsidR="009E7B17" w:rsidRPr="003B5194">
        <w:rPr>
          <w:rFonts w:cstheme="minorHAnsi"/>
        </w:rPr>
        <w:t>by</w:t>
      </w:r>
      <w:r w:rsidR="006D5D52" w:rsidRPr="003B5194">
        <w:rPr>
          <w:rFonts w:cstheme="minorHAnsi"/>
        </w:rPr>
        <w:t xml:space="preserve"> the Elliot-Larsen Civil Rights Act (1976 PA 453, as amended; MCL 37.2101 et seq.) and the Persons with Disabilities Civil Rights Act (1976 PA 220, as amended; MCL 37.1101 et seq.)</w:t>
      </w:r>
      <w:r w:rsidR="002D23E7" w:rsidRPr="003B5194">
        <w:rPr>
          <w:rFonts w:cstheme="minorHAnsi"/>
        </w:rPr>
        <w:t>.</w:t>
      </w:r>
    </w:p>
    <w:p w14:paraId="239A8662" w14:textId="0CFC7D13" w:rsidR="00230FC7" w:rsidRPr="003B5194" w:rsidRDefault="00711E70" w:rsidP="00EA7A46">
      <w:pPr>
        <w:pStyle w:val="ListParagraph"/>
        <w:numPr>
          <w:ilvl w:val="2"/>
          <w:numId w:val="15"/>
        </w:numPr>
        <w:spacing w:after="120" w:line="240" w:lineRule="auto"/>
        <w:contextualSpacing w:val="0"/>
        <w:jc w:val="both"/>
        <w:rPr>
          <w:rFonts w:cstheme="minorHAnsi"/>
        </w:rPr>
      </w:pPr>
      <w:r w:rsidRPr="003B5194">
        <w:rPr>
          <w:rFonts w:cstheme="minorHAnsi"/>
        </w:rPr>
        <w:t>Provider</w:t>
      </w:r>
      <w:r w:rsidR="006D5D52" w:rsidRPr="003B5194">
        <w:rPr>
          <w:rFonts w:cstheme="minorHAnsi"/>
        </w:rPr>
        <w:t xml:space="preserve"> will comply with all federal and state statutes relating to nondiscrimination. These include but are not limited to:</w:t>
      </w:r>
    </w:p>
    <w:p w14:paraId="23952689" w14:textId="77777777" w:rsidR="00230FC7"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Title VI of the Civil Rights Act of 1964 (P.L. 88-352) which prohibits discrimination based on race, color or national origin;</w:t>
      </w:r>
    </w:p>
    <w:p w14:paraId="02CCAB53" w14:textId="77777777" w:rsidR="00230FC7"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Title IX of the Education Amendments of 1972, as amended (20 U.S.C. 1681-1683, 1685-1686), which prohibits discrimination based on sex;</w:t>
      </w:r>
    </w:p>
    <w:p w14:paraId="32DEB2DA" w14:textId="77777777" w:rsidR="00230FC7"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Section 504 of the Rehabilitation Act of 1973, as amended (29 U.S.C. 794), which prohibits discrimination based on disabilities;</w:t>
      </w:r>
    </w:p>
    <w:p w14:paraId="0F6445E3" w14:textId="77777777" w:rsidR="00230FC7"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The Age Discrimination Act of 1975, as amended (42 U.S.C. 6101-6107), which prohibits discrimination based on age;</w:t>
      </w:r>
    </w:p>
    <w:p w14:paraId="2FDD02A3" w14:textId="77777777" w:rsidR="00230FC7"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The Drug Abuse Office and Treatment Act of 1972 (P.L. 92- 255), as amended, relating to nondiscrimination based on drug abuse;</w:t>
      </w:r>
    </w:p>
    <w:p w14:paraId="5B522BFB" w14:textId="77777777" w:rsidR="00230FC7"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The Comprehensive Alcohol Abuse and Alcoholism Prevention, Treatment, and Rehabilitation Act of 1970 (P.L. 91-616) as amended, relating to nondiscrimination based on alcohol abuse or alcoholism;</w:t>
      </w:r>
    </w:p>
    <w:p w14:paraId="6E9997B1" w14:textId="77777777" w:rsidR="00230FC7"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Sections 523 and 527 of the Public Health Service Act of 1944 (42 U.S.C. 290dd-2), as amended, relating to confidentiality of alcohol and drug abuse patient records;</w:t>
      </w:r>
    </w:p>
    <w:p w14:paraId="6E20D891" w14:textId="77777777" w:rsidR="00230FC7"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Any other nondiscrimination provisions in the specific statute(s) under which application for federal assistance is being made; and,</w:t>
      </w:r>
    </w:p>
    <w:p w14:paraId="2FA819EE" w14:textId="3E737373" w:rsidR="006D5D52" w:rsidRPr="003B5194" w:rsidRDefault="006D5D52" w:rsidP="00EA7A46">
      <w:pPr>
        <w:pStyle w:val="ListParagraph"/>
        <w:numPr>
          <w:ilvl w:val="3"/>
          <w:numId w:val="15"/>
        </w:numPr>
        <w:spacing w:after="120" w:line="240" w:lineRule="auto"/>
        <w:contextualSpacing w:val="0"/>
        <w:jc w:val="both"/>
        <w:rPr>
          <w:rFonts w:cstheme="minorHAnsi"/>
        </w:rPr>
      </w:pPr>
      <w:r w:rsidRPr="003B5194">
        <w:rPr>
          <w:rFonts w:cstheme="minorHAnsi"/>
        </w:rPr>
        <w:t>The requirements of any other nondiscrimination statute(s) which may apply to the application.</w:t>
      </w:r>
    </w:p>
    <w:p w14:paraId="029549BB" w14:textId="207694A1" w:rsidR="0052721F" w:rsidRPr="003B5194" w:rsidRDefault="0052721F"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Corporate Compliance.</w:t>
      </w:r>
      <w:r w:rsidR="00400032" w:rsidRPr="003B5194">
        <w:rPr>
          <w:rFonts w:cstheme="minorHAnsi"/>
        </w:rPr>
        <w:t xml:space="preserve"> Provider shall participate in the implementation of CMHSP or LRE Corporate Compliance audits, reviews, investigations, and remediation</w:t>
      </w:r>
      <w:r w:rsidR="00E66782" w:rsidRPr="003B5194">
        <w:rPr>
          <w:rFonts w:cstheme="minorHAnsi"/>
        </w:rPr>
        <w:t xml:space="preserve">. Provider will promulgate policy that specifies procedures and standards of conduct that demonstrate Provider’s commitment to </w:t>
      </w:r>
      <w:r w:rsidR="005675D2" w:rsidRPr="003B5194">
        <w:rPr>
          <w:rFonts w:cstheme="minorHAnsi"/>
        </w:rPr>
        <w:t>compliance with applicable Federal and State laws, rules, standards, and regulations</w:t>
      </w:r>
      <w:r w:rsidR="00327BD0" w:rsidRPr="003B5194">
        <w:rPr>
          <w:rFonts w:cstheme="minorHAnsi"/>
        </w:rPr>
        <w:t>.</w:t>
      </w:r>
    </w:p>
    <w:p w14:paraId="792066BB" w14:textId="3B54A8CE" w:rsidR="00DC6EB3" w:rsidRPr="00B9767B" w:rsidRDefault="2AD34EC7" w:rsidP="00704234">
      <w:pPr>
        <w:pStyle w:val="ListParagraph"/>
        <w:numPr>
          <w:ilvl w:val="1"/>
          <w:numId w:val="15"/>
        </w:numPr>
        <w:spacing w:after="120" w:line="240" w:lineRule="auto"/>
        <w:contextualSpacing w:val="0"/>
        <w:jc w:val="both"/>
        <w:rPr>
          <w:u w:val="single"/>
        </w:rPr>
      </w:pPr>
      <w:r w:rsidRPr="5D4ED35C">
        <w:rPr>
          <w:u w:val="single"/>
        </w:rPr>
        <w:t>Fraud, Waste, and Abuse (“FWA”).</w:t>
      </w:r>
      <w:r w:rsidRPr="5D4ED35C">
        <w:t xml:space="preserve"> CMHSP has</w:t>
      </w:r>
      <w:r w:rsidR="51B5CEEA" w:rsidRPr="5D4ED35C">
        <w:t xml:space="preserve"> the</w:t>
      </w:r>
      <w:r w:rsidRPr="5D4ED35C">
        <w:t xml:space="preserve"> responsibility and authority to </w:t>
      </w:r>
      <w:r w:rsidR="2A8BB971" w:rsidRPr="5D4ED35C">
        <w:t>report known or suspected FWA to</w:t>
      </w:r>
      <w:r w:rsidR="23E57A33" w:rsidRPr="5D4ED35C">
        <w:t xml:space="preserve"> LRE,</w:t>
      </w:r>
      <w:r w:rsidR="2A8BB971" w:rsidRPr="5D4ED35C">
        <w:t xml:space="preserve"> the Office of the Michigan Attorney General, Health Care Fraud Division</w:t>
      </w:r>
      <w:r w:rsidR="4B823870" w:rsidRPr="5D4ED35C">
        <w:t>, the Office of Inspector General (“OIG”), and</w:t>
      </w:r>
      <w:r w:rsidR="23E57A33" w:rsidRPr="5D4ED35C">
        <w:t>/or</w:t>
      </w:r>
      <w:r w:rsidR="4B823870" w:rsidRPr="5D4ED35C">
        <w:t xml:space="preserve"> MDHHS. If Provider has any suspicion or knowledge of FWA</w:t>
      </w:r>
      <w:r w:rsidR="6C56CC73" w:rsidRPr="5D4ED35C">
        <w:t xml:space="preserve"> with any provision</w:t>
      </w:r>
      <w:r w:rsidR="65DDF5F2" w:rsidRPr="5D4ED35C">
        <w:t xml:space="preserve"> of </w:t>
      </w:r>
      <w:r w:rsidR="00BE4C55" w:rsidRPr="5D4ED35C">
        <w:t>Covered S</w:t>
      </w:r>
      <w:r w:rsidR="65DDF5F2" w:rsidRPr="5D4ED35C">
        <w:t>ervice</w:t>
      </w:r>
      <w:r w:rsidR="00BE4C55" w:rsidRPr="5D4ED35C">
        <w:t>s</w:t>
      </w:r>
      <w:r w:rsidR="65DDF5F2" w:rsidRPr="5D4ED35C">
        <w:t xml:space="preserve"> under this Agreement, Provider must directly and immediately report</w:t>
      </w:r>
      <w:r w:rsidR="00CF1DCE" w:rsidRPr="5D4ED35C">
        <w:t xml:space="preserve"> </w:t>
      </w:r>
      <w:r w:rsidR="546A9C71" w:rsidRPr="5D4ED35C">
        <w:t xml:space="preserve">it </w:t>
      </w:r>
      <w:r w:rsidR="00CF1DCE" w:rsidRPr="5D4ED35C">
        <w:t>to CMHSP or</w:t>
      </w:r>
      <w:r w:rsidR="546A9C71" w:rsidRPr="5D4ED35C">
        <w:t xml:space="preserve"> the</w:t>
      </w:r>
      <w:r w:rsidR="00CF1DCE" w:rsidRPr="5D4ED35C">
        <w:t xml:space="preserve"> LRE Corp</w:t>
      </w:r>
      <w:r w:rsidR="0185DC51" w:rsidRPr="5D4ED35C">
        <w:t xml:space="preserve">orate Compliance Officer, or designee. Provider shall not attempt to investigate, beyond an initial inquiry of basic information for reporting purposes, or </w:t>
      </w:r>
      <w:r w:rsidR="546A9C71" w:rsidRPr="5D4ED35C">
        <w:t xml:space="preserve">to </w:t>
      </w:r>
      <w:r w:rsidR="0185DC51" w:rsidRPr="5D4ED35C">
        <w:t>resolve the suspected, known, or reported FWA</w:t>
      </w:r>
      <w:r w:rsidR="7617F3D5" w:rsidRPr="5D4ED35C">
        <w:t xml:space="preserve"> without first reporting suspected, known, or reported FWA as required herein.</w:t>
      </w:r>
      <w:r w:rsidR="69C00CC2" w:rsidRPr="5D4ED35C">
        <w:t xml:space="preserve"> </w:t>
      </w:r>
      <w:r w:rsidR="3C2702D9" w:rsidRPr="5D4ED35C">
        <w:t>Provider shall ensure that staff, and any and all agents or representatives acting on behalf of Provider reasonably cooperate and assist any ongoing investigation, whether conducted by CMHSP, LRE</w:t>
      </w:r>
      <w:r w:rsidR="25AA6C87" w:rsidRPr="5D4ED35C">
        <w:t>, or any State or Federal authority charged with identifying, investigating, sanctioning, or prosecuting suspected FWA</w:t>
      </w:r>
      <w:r w:rsidR="6AACF0EF" w:rsidRPr="5D4ED35C">
        <w:t xml:space="preserve">. </w:t>
      </w:r>
      <w:r w:rsidR="69C00CC2" w:rsidRPr="5D4ED35C">
        <w:t xml:space="preserve">Any </w:t>
      </w:r>
      <w:r w:rsidR="50103EA2" w:rsidRPr="5D4ED35C">
        <w:t>breach of this Section</w:t>
      </w:r>
      <w:r w:rsidR="69C00CC2" w:rsidRPr="5D4ED35C">
        <w:t xml:space="preserve"> shall be considered a material breach of this Agreement</w:t>
      </w:r>
      <w:r w:rsidR="76E39725" w:rsidRPr="5D4ED35C">
        <w:t>, subject to termination as provided herein.</w:t>
      </w:r>
    </w:p>
    <w:p w14:paraId="401DF73F" w14:textId="16A07236" w:rsidR="00FB6FE8" w:rsidRPr="00DC6EB3" w:rsidRDefault="00FB6FE8" w:rsidP="00704234">
      <w:pPr>
        <w:pStyle w:val="ListParagraph"/>
        <w:numPr>
          <w:ilvl w:val="1"/>
          <w:numId w:val="15"/>
        </w:numPr>
        <w:spacing w:after="120" w:line="240" w:lineRule="auto"/>
        <w:contextualSpacing w:val="0"/>
        <w:jc w:val="both"/>
        <w:rPr>
          <w:rFonts w:cstheme="minorHAnsi"/>
          <w:u w:val="single"/>
        </w:rPr>
      </w:pPr>
      <w:r w:rsidRPr="00FB47D5">
        <w:rPr>
          <w:u w:val="single"/>
        </w:rPr>
        <w:t>Audit</w:t>
      </w:r>
      <w:r w:rsidRPr="00FB47D5">
        <w:rPr>
          <w:rFonts w:cstheme="minorHAnsi"/>
          <w:u w:val="single"/>
        </w:rPr>
        <w:t xml:space="preserve"> and Inspection of Records and</w:t>
      </w:r>
      <w:r w:rsidRPr="00DC6EB3">
        <w:rPr>
          <w:rFonts w:cstheme="minorHAnsi"/>
          <w:u w:val="single"/>
        </w:rPr>
        <w:t xml:space="preserve"> Premises.</w:t>
      </w:r>
      <w:r w:rsidRPr="00DC6EB3">
        <w:rPr>
          <w:rFonts w:cstheme="minorHAnsi"/>
        </w:rPr>
        <w:t xml:space="preserve"> CMHSP, LRE, or any </w:t>
      </w:r>
      <w:r w:rsidR="00652550" w:rsidRPr="00DC6EB3">
        <w:rPr>
          <w:rFonts w:cstheme="minorHAnsi"/>
        </w:rPr>
        <w:t xml:space="preserve">authorized </w:t>
      </w:r>
      <w:r w:rsidRPr="00DC6EB3">
        <w:rPr>
          <w:rFonts w:cstheme="minorHAnsi"/>
        </w:rPr>
        <w:t>State</w:t>
      </w:r>
      <w:r w:rsidRPr="00DC6EB3" w:rsidDel="00B97C32">
        <w:rPr>
          <w:rFonts w:cstheme="minorHAnsi"/>
        </w:rPr>
        <w:t xml:space="preserve"> </w:t>
      </w:r>
      <w:r w:rsidR="00B97C32" w:rsidRPr="00DC6EB3">
        <w:rPr>
          <w:rFonts w:cstheme="minorHAnsi"/>
        </w:rPr>
        <w:t xml:space="preserve">or </w:t>
      </w:r>
      <w:r w:rsidRPr="00DC6EB3">
        <w:rPr>
          <w:rFonts w:cstheme="minorHAnsi"/>
        </w:rPr>
        <w:t>Federal agency</w:t>
      </w:r>
      <w:r w:rsidR="00FE5D26" w:rsidRPr="00DC6EB3">
        <w:rPr>
          <w:rFonts w:cstheme="minorHAnsi"/>
        </w:rPr>
        <w:t>, or their designated representatives authorized to do so, may, at any time, be allowed to inspect, review, copy, and audit all financial records, licenses, accreditation, certification, and program reports of Provider</w:t>
      </w:r>
      <w:r w:rsidR="00E1550A" w:rsidRPr="00DC6EB3">
        <w:rPr>
          <w:rFonts w:cstheme="minorHAnsi"/>
        </w:rPr>
        <w:t xml:space="preserve"> pertaining to the performance pursuant to this Agreement, to</w:t>
      </w:r>
      <w:r w:rsidR="00802749" w:rsidRPr="00DC6EB3">
        <w:rPr>
          <w:rFonts w:cstheme="minorHAnsi"/>
        </w:rPr>
        <w:t xml:space="preserve"> the </w:t>
      </w:r>
      <w:r w:rsidR="00E1550A" w:rsidRPr="00DC6EB3">
        <w:rPr>
          <w:rFonts w:cstheme="minorHAnsi"/>
        </w:rPr>
        <w:t>full</w:t>
      </w:r>
      <w:r w:rsidR="00802749" w:rsidRPr="00DC6EB3">
        <w:rPr>
          <w:rFonts w:cstheme="minorHAnsi"/>
        </w:rPr>
        <w:t>est</w:t>
      </w:r>
      <w:r w:rsidR="00E1550A" w:rsidRPr="00DC6EB3">
        <w:rPr>
          <w:rFonts w:cstheme="minorHAnsi"/>
        </w:rPr>
        <w:t xml:space="preserve"> extent permitted by State and Federal law</w:t>
      </w:r>
      <w:r w:rsidR="00096875" w:rsidRPr="00DC6EB3">
        <w:rPr>
          <w:rFonts w:cstheme="minorHAnsi"/>
        </w:rPr>
        <w:t xml:space="preserve">, and to conduct onsite or other performance reviews of Provider’s performance of its obligations pursuant to this Agreement. </w:t>
      </w:r>
      <w:r w:rsidR="002F042C" w:rsidRPr="00DC6EB3">
        <w:rPr>
          <w:rFonts w:cstheme="minorHAnsi"/>
        </w:rPr>
        <w:t xml:space="preserve">Provider shall make all medical, financial, or other records produced as part of its obligations hereunder available </w:t>
      </w:r>
      <w:r w:rsidR="00652550" w:rsidRPr="00DC6EB3">
        <w:rPr>
          <w:rFonts w:cstheme="minorHAnsi"/>
        </w:rPr>
        <w:t>to CMHSP, LRE, or any authorized State or Federal agency, or their designated representatives</w:t>
      </w:r>
      <w:r w:rsidR="00AE726B" w:rsidRPr="00DC6EB3">
        <w:rPr>
          <w:rFonts w:cstheme="minorHAnsi"/>
        </w:rPr>
        <w:t xml:space="preserve"> for the purpose of</w:t>
      </w:r>
      <w:r w:rsidR="001142C0" w:rsidRPr="00DC6EB3">
        <w:rPr>
          <w:rFonts w:cstheme="minorHAnsi"/>
        </w:rPr>
        <w:t xml:space="preserve"> the following</w:t>
      </w:r>
      <w:r w:rsidR="00705388" w:rsidRPr="00DC6EB3">
        <w:rPr>
          <w:rFonts w:cstheme="minorHAnsi"/>
        </w:rPr>
        <w:t>:</w:t>
      </w:r>
      <w:r w:rsidR="00AE726B" w:rsidRPr="00DC6EB3">
        <w:rPr>
          <w:rFonts w:cstheme="minorHAnsi"/>
        </w:rPr>
        <w:t xml:space="preserve"> assessing quality of care, coordination</w:t>
      </w:r>
      <w:r w:rsidR="00AE726B" w:rsidRPr="00DC6EB3" w:rsidDel="00630CBE">
        <w:rPr>
          <w:rFonts w:cstheme="minorHAnsi"/>
        </w:rPr>
        <w:t xml:space="preserve"> </w:t>
      </w:r>
      <w:r w:rsidR="00AE726B" w:rsidRPr="00DC6EB3">
        <w:rPr>
          <w:rFonts w:cstheme="minorHAnsi"/>
        </w:rPr>
        <w:t xml:space="preserve">of care, </w:t>
      </w:r>
      <w:r w:rsidR="001142C0" w:rsidRPr="00DC6EB3">
        <w:rPr>
          <w:rFonts w:cstheme="minorHAnsi"/>
        </w:rPr>
        <w:t xml:space="preserve">and </w:t>
      </w:r>
      <w:r w:rsidR="00AE726B" w:rsidRPr="00DC6EB3">
        <w:rPr>
          <w:rFonts w:cstheme="minorHAnsi"/>
        </w:rPr>
        <w:t>compliance with CMHSP, LRE, or State or Federal laws, rules, or regulations</w:t>
      </w:r>
      <w:r w:rsidR="00705388" w:rsidRPr="00DC6EB3">
        <w:rPr>
          <w:rFonts w:cstheme="minorHAnsi"/>
        </w:rPr>
        <w:t>;</w:t>
      </w:r>
      <w:r w:rsidR="00AE726B" w:rsidRPr="00DC6EB3">
        <w:rPr>
          <w:rFonts w:cstheme="minorHAnsi"/>
        </w:rPr>
        <w:t xml:space="preserve"> </w:t>
      </w:r>
      <w:r w:rsidR="00460A88" w:rsidRPr="00DC6EB3">
        <w:rPr>
          <w:rFonts w:cstheme="minorHAnsi"/>
        </w:rPr>
        <w:t>conducting medical care evaluations and audits</w:t>
      </w:r>
      <w:r w:rsidR="00DC6C3A" w:rsidRPr="00DC6EB3">
        <w:rPr>
          <w:rFonts w:cstheme="minorHAnsi"/>
        </w:rPr>
        <w:t>;</w:t>
      </w:r>
      <w:r w:rsidR="00460A88" w:rsidRPr="00DC6EB3">
        <w:rPr>
          <w:rFonts w:cstheme="minorHAnsi"/>
        </w:rPr>
        <w:t xml:space="preserve"> determining Medical Necessity and appropriateness of services provided to a Covered Person</w:t>
      </w:r>
      <w:r w:rsidR="00DC6C3A" w:rsidRPr="00DC6EB3">
        <w:rPr>
          <w:rFonts w:cstheme="minorHAnsi"/>
        </w:rPr>
        <w:t>;</w:t>
      </w:r>
      <w:r w:rsidR="00460A88" w:rsidRPr="00DC6EB3">
        <w:rPr>
          <w:rFonts w:cstheme="minorHAnsi"/>
        </w:rPr>
        <w:t xml:space="preserve"> </w:t>
      </w:r>
      <w:r w:rsidR="00265D13" w:rsidRPr="00DC6EB3">
        <w:rPr>
          <w:rFonts w:cstheme="minorHAnsi"/>
        </w:rPr>
        <w:t>and/</w:t>
      </w:r>
      <w:r w:rsidR="00460A88" w:rsidRPr="00DC6EB3">
        <w:rPr>
          <w:rFonts w:cstheme="minorHAnsi"/>
        </w:rPr>
        <w:t>or investigating grievances or complaints made by a Covered Person or Covered Person’s legal representative, as permitted by law.</w:t>
      </w:r>
      <w:r w:rsidR="00146DC6" w:rsidRPr="00DC6EB3">
        <w:rPr>
          <w:rFonts w:cstheme="minorHAnsi"/>
        </w:rPr>
        <w:t xml:space="preserve"> The right to audit under this provision exists for ten (10) years from the final date of this Agreement or from the date of completion of any audit, whichever is later.</w:t>
      </w:r>
      <w:r w:rsidR="00D2075C" w:rsidRPr="00DC6EB3">
        <w:rPr>
          <w:rFonts w:cstheme="minorHAnsi"/>
        </w:rPr>
        <w:t xml:space="preserve"> If an audit, litigation, or other action involving the records is initiated before the end of the Audit Period, Provider must retain the records until all issues are resolved.</w:t>
      </w:r>
    </w:p>
    <w:p w14:paraId="5C3F6C6A" w14:textId="7D78AA5E" w:rsidR="00B06F52" w:rsidRPr="003B5194" w:rsidRDefault="00777372" w:rsidP="00EA7A46">
      <w:pPr>
        <w:pStyle w:val="ListParagraph"/>
        <w:numPr>
          <w:ilvl w:val="1"/>
          <w:numId w:val="15"/>
        </w:numPr>
        <w:spacing w:after="120" w:line="240" w:lineRule="auto"/>
        <w:contextualSpacing w:val="0"/>
        <w:jc w:val="both"/>
        <w:rPr>
          <w:rFonts w:cstheme="minorHAnsi"/>
          <w:u w:val="single"/>
        </w:rPr>
      </w:pPr>
      <w:r w:rsidRPr="00FB47D5">
        <w:rPr>
          <w:rFonts w:cstheme="minorHAnsi"/>
          <w:u w:val="single"/>
        </w:rPr>
        <w:t>Remedying Noncompliance Issues</w:t>
      </w:r>
      <w:r w:rsidRPr="003B5194">
        <w:rPr>
          <w:rFonts w:cstheme="minorHAnsi"/>
          <w:u w:val="single"/>
        </w:rPr>
        <w:t>.</w:t>
      </w:r>
      <w:r w:rsidRPr="003B5194">
        <w:rPr>
          <w:rFonts w:cstheme="minorHAnsi"/>
        </w:rPr>
        <w:t xml:space="preserve"> </w:t>
      </w:r>
      <w:r w:rsidR="00B06F52" w:rsidRPr="003B5194">
        <w:rPr>
          <w:rFonts w:cstheme="minorHAnsi"/>
        </w:rPr>
        <w:t xml:space="preserve">All work performed under this Agreement will be performed and reviewed according to </w:t>
      </w:r>
      <w:r w:rsidR="00C909B2" w:rsidRPr="003B5194">
        <w:rPr>
          <w:rFonts w:cstheme="minorHAnsi"/>
        </w:rPr>
        <w:t xml:space="preserve">the format and content areas, and </w:t>
      </w:r>
      <w:r w:rsidR="00497E4C" w:rsidRPr="003B5194">
        <w:rPr>
          <w:rFonts w:cstheme="minorHAnsi"/>
        </w:rPr>
        <w:t>identified timetables as set forth by CMHSP</w:t>
      </w:r>
      <w:r w:rsidR="00516DD3" w:rsidRPr="003B5194">
        <w:rPr>
          <w:rFonts w:cstheme="minorHAnsi"/>
        </w:rPr>
        <w:t xml:space="preserve"> or LRE</w:t>
      </w:r>
      <w:r w:rsidR="00497E4C" w:rsidRPr="003B5194">
        <w:rPr>
          <w:rFonts w:cstheme="minorHAnsi"/>
        </w:rPr>
        <w:t>.</w:t>
      </w:r>
      <w:r w:rsidR="00BA3FDC" w:rsidRPr="003B5194">
        <w:rPr>
          <w:rFonts w:cstheme="minorHAnsi"/>
        </w:rPr>
        <w:t xml:space="preserve"> Provider acknowledges and accepts that CMHSP or LRE may utilize a variety of remedies ranging from requiring a corrective action plan to withholding payment or contract termination to assure compliance with this Agreement and incorporated covenants, laws, rules, policies, and procedures. Provider agrees to cooperate with CMHSP or LRE, as the case may be, in carrying out compliance auditing and monitoring activities and responsibilities, including producing the documents needed to assist with such functions. </w:t>
      </w:r>
      <w:r w:rsidR="00497E4C" w:rsidRPr="003B5194">
        <w:rPr>
          <w:rFonts w:cstheme="minorHAnsi"/>
        </w:rPr>
        <w:t xml:space="preserve"> If Provider is out of compliance </w:t>
      </w:r>
      <w:r w:rsidR="00A96C43" w:rsidRPr="003B5194">
        <w:rPr>
          <w:rFonts w:cstheme="minorHAnsi"/>
        </w:rPr>
        <w:t xml:space="preserve">with any rule, law, or requirement herein or required by reference, Provider will have thirty (30) days after written notice of said noncompliance to present a plan of action </w:t>
      </w:r>
      <w:r w:rsidR="00E90B86" w:rsidRPr="003B5194">
        <w:rPr>
          <w:rFonts w:cstheme="minorHAnsi"/>
        </w:rPr>
        <w:t>acceptable to CMHSP or LRE, as the case may be, notwithstanding any other provisions of this Agreement.</w:t>
      </w:r>
      <w:r w:rsidR="003D6B66" w:rsidRPr="003B5194">
        <w:rPr>
          <w:rFonts w:cstheme="minorHAnsi"/>
        </w:rPr>
        <w:t xml:space="preserve"> Where noncompliance is </w:t>
      </w:r>
      <w:r w:rsidR="00014B72" w:rsidRPr="003B5194">
        <w:rPr>
          <w:rFonts w:cstheme="minorHAnsi"/>
        </w:rPr>
        <w:t xml:space="preserve">known or may reasonably be construed to jeopardize the health, safety, or welfare of a Covered Person, corrective action will occur immediately, </w:t>
      </w:r>
      <w:r w:rsidR="008337BD" w:rsidRPr="003B5194">
        <w:rPr>
          <w:rFonts w:cstheme="minorHAnsi"/>
        </w:rPr>
        <w:t>as provided hereunder, and written correction will occur within three (3) days.</w:t>
      </w:r>
      <w:r w:rsidR="0063509A" w:rsidRPr="003B5194">
        <w:rPr>
          <w:rFonts w:cstheme="minorHAnsi"/>
        </w:rPr>
        <w:t xml:space="preserve"> Unsatisfactory performance, lack of response, </w:t>
      </w:r>
      <w:r w:rsidR="00BA05B8" w:rsidRPr="003B5194">
        <w:rPr>
          <w:rFonts w:cstheme="minorHAnsi"/>
        </w:rPr>
        <w:t>failure to submit a plan of correction within required timeframes or subject to CMHSP</w:t>
      </w:r>
      <w:r w:rsidR="001D4156" w:rsidRPr="003B5194">
        <w:rPr>
          <w:rFonts w:cstheme="minorHAnsi"/>
        </w:rPr>
        <w:t xml:space="preserve"> or LRE</w:t>
      </w:r>
      <w:r w:rsidR="00BA05B8" w:rsidRPr="003B5194">
        <w:rPr>
          <w:rFonts w:cstheme="minorHAnsi"/>
        </w:rPr>
        <w:t xml:space="preserve"> approval</w:t>
      </w:r>
      <w:r w:rsidR="004A4145" w:rsidRPr="003B5194">
        <w:rPr>
          <w:rFonts w:cstheme="minorHAnsi"/>
        </w:rPr>
        <w:t>, or discovery of significant risks may result in CMHSP application of sanction(s) or termination of this Agreement, at CMHSPs sole discretion.</w:t>
      </w:r>
    </w:p>
    <w:p w14:paraId="031516B4" w14:textId="5A85DBB6" w:rsidR="00F2547F" w:rsidRPr="003B5194" w:rsidRDefault="00564241"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Protection of Health and Safety.</w:t>
      </w:r>
      <w:r w:rsidRPr="003B5194">
        <w:rPr>
          <w:rFonts w:cstheme="minorHAnsi"/>
        </w:rPr>
        <w:t xml:space="preserve"> Provider shall be responsible for </w:t>
      </w:r>
      <w:r w:rsidR="00255D90" w:rsidRPr="003B5194">
        <w:rPr>
          <w:rFonts w:cstheme="minorHAnsi"/>
        </w:rPr>
        <w:t xml:space="preserve">ensuring the health, safety, and welfare of each Covered Person </w:t>
      </w:r>
      <w:r w:rsidR="000B0600" w:rsidRPr="003B5194">
        <w:rPr>
          <w:rFonts w:cstheme="minorHAnsi"/>
        </w:rPr>
        <w:t>pursuant to Covered Services under this Agreement, including taking immediate action, as appropriate, to protect the health, safety, and welfare of each Covered Person.</w:t>
      </w:r>
      <w:r w:rsidR="00D94323" w:rsidRPr="003B5194">
        <w:rPr>
          <w:rFonts w:cstheme="minorHAnsi"/>
        </w:rPr>
        <w:t xml:space="preserve"> </w:t>
      </w:r>
    </w:p>
    <w:p w14:paraId="09A0AB29" w14:textId="1D52B60F" w:rsidR="00D0534F" w:rsidRPr="003B5194" w:rsidRDefault="00D0534F"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Event Notifications.</w:t>
      </w:r>
      <w:r w:rsidRPr="003B5194">
        <w:rPr>
          <w:rFonts w:cstheme="minorHAnsi"/>
        </w:rPr>
        <w:t xml:space="preserve"> In addition to other reporting requirements provided </w:t>
      </w:r>
      <w:r w:rsidR="006B69B3" w:rsidRPr="003B5194">
        <w:rPr>
          <w:rFonts w:cstheme="minorHAnsi"/>
        </w:rPr>
        <w:t xml:space="preserve">for herein, Provider shall </w:t>
      </w:r>
      <w:r w:rsidR="00E75AAD" w:rsidRPr="003B5194">
        <w:rPr>
          <w:rFonts w:cstheme="minorHAnsi"/>
        </w:rPr>
        <w:t xml:space="preserve">immediately notify </w:t>
      </w:r>
      <w:r w:rsidR="006B69B3" w:rsidRPr="003B5194">
        <w:rPr>
          <w:rFonts w:cstheme="minorHAnsi"/>
        </w:rPr>
        <w:t>CMHSP of any of the following events:</w:t>
      </w:r>
    </w:p>
    <w:p w14:paraId="30DFBFB6" w14:textId="00279E4A" w:rsidR="006B69B3" w:rsidRPr="003B5194" w:rsidRDefault="006B69B3"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Any death that occurs as a result of suspected staff member action or inaction, or any death that is the subject of a Recipient Rights, licensing, or police investigation</w:t>
      </w:r>
      <w:r w:rsidR="009C06C0" w:rsidRPr="003B5194">
        <w:rPr>
          <w:rFonts w:cstheme="minorHAnsi"/>
        </w:rPr>
        <w:t xml:space="preserve">. This report shall be </w:t>
      </w:r>
      <w:r w:rsidR="000953A0" w:rsidRPr="003B5194">
        <w:rPr>
          <w:rFonts w:cstheme="minorHAnsi"/>
        </w:rPr>
        <w:t xml:space="preserve">immediately </w:t>
      </w:r>
      <w:r w:rsidR="00F00127" w:rsidRPr="003B5194">
        <w:rPr>
          <w:rFonts w:cstheme="minorHAnsi"/>
        </w:rPr>
        <w:t>upon</w:t>
      </w:r>
      <w:r w:rsidR="009C06C0" w:rsidRPr="003B5194">
        <w:rPr>
          <w:rFonts w:cstheme="minorHAnsi"/>
        </w:rPr>
        <w:t xml:space="preserve"> Provider’s receipt of notification of the death, or Provider’s receipt of notification that a Recipient Rights, licensing, or police investigation has commenced.</w:t>
      </w:r>
      <w:r w:rsidR="004E2743" w:rsidRPr="003B5194">
        <w:rPr>
          <w:rFonts w:cstheme="minorHAnsi"/>
        </w:rPr>
        <w:t xml:space="preserve"> At minimum, Provider shall include in the report:</w:t>
      </w:r>
    </w:p>
    <w:p w14:paraId="3DA74D07" w14:textId="3C67E4D6" w:rsidR="004E2743" w:rsidRPr="003B5194" w:rsidRDefault="004E2743"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Name of the Covered Person.</w:t>
      </w:r>
    </w:p>
    <w:p w14:paraId="60793D1A" w14:textId="7FC5A489" w:rsidR="004E2743" w:rsidRPr="003B5194" w:rsidRDefault="004E2743"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Covered Person’s</w:t>
      </w:r>
      <w:r w:rsidR="00DB0AF4" w:rsidRPr="003B5194">
        <w:rPr>
          <w:rFonts w:cstheme="minorHAnsi"/>
        </w:rPr>
        <w:t xml:space="preserve"> identification number (e.g. Medicaid, MIChild, etc.)</w:t>
      </w:r>
    </w:p>
    <w:p w14:paraId="7BD40A16" w14:textId="41AA73F2" w:rsidR="000F00B9" w:rsidRPr="003B5194" w:rsidRDefault="004A478E"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CMHSP </w:t>
      </w:r>
      <w:r w:rsidR="00D51098" w:rsidRPr="003B5194">
        <w:rPr>
          <w:rFonts w:cstheme="minorHAnsi"/>
        </w:rPr>
        <w:t xml:space="preserve">Consumer </w:t>
      </w:r>
      <w:r w:rsidR="006273A7" w:rsidRPr="003B5194">
        <w:rPr>
          <w:rFonts w:cstheme="minorHAnsi"/>
        </w:rPr>
        <w:t>ID</w:t>
      </w:r>
      <w:r w:rsidR="000F00B9" w:rsidRPr="003B5194">
        <w:rPr>
          <w:rFonts w:cstheme="minorHAnsi"/>
        </w:rPr>
        <w:t xml:space="preserve"> </w:t>
      </w:r>
      <w:r w:rsidR="00613309" w:rsidRPr="003B5194">
        <w:rPr>
          <w:rFonts w:cstheme="minorHAnsi"/>
        </w:rPr>
        <w:t>number</w:t>
      </w:r>
      <w:r w:rsidR="000F00B9" w:rsidRPr="003B5194">
        <w:rPr>
          <w:rFonts w:cstheme="minorHAnsi"/>
        </w:rPr>
        <w:t xml:space="preserve">, if no </w:t>
      </w:r>
      <w:r w:rsidR="001B4A2E" w:rsidRPr="003B5194">
        <w:rPr>
          <w:rFonts w:cstheme="minorHAnsi"/>
        </w:rPr>
        <w:t xml:space="preserve">Covered Person’s </w:t>
      </w:r>
      <w:r w:rsidR="000F00B9" w:rsidRPr="003B5194">
        <w:rPr>
          <w:rFonts w:cstheme="minorHAnsi"/>
        </w:rPr>
        <w:t>ID number.</w:t>
      </w:r>
    </w:p>
    <w:p w14:paraId="5FBE03E1" w14:textId="7E6B9AE3" w:rsidR="000F00B9" w:rsidRPr="003B5194" w:rsidRDefault="000F00B9"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Date, time, and place of death</w:t>
      </w:r>
      <w:r w:rsidR="00434786" w:rsidRPr="003B5194">
        <w:rPr>
          <w:rFonts w:cstheme="minorHAnsi"/>
        </w:rPr>
        <w:t>, including license number of facility if applicable.</w:t>
      </w:r>
    </w:p>
    <w:p w14:paraId="0D79E176" w14:textId="0B1F0C5F" w:rsidR="00434786" w:rsidRPr="003B5194" w:rsidRDefault="00434786"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Preliminary cause of death, if known, or </w:t>
      </w:r>
      <w:r w:rsidR="0032739C" w:rsidRPr="003B5194">
        <w:rPr>
          <w:rFonts w:cstheme="minorHAnsi"/>
        </w:rPr>
        <w:t xml:space="preserve">known facts surrounding </w:t>
      </w:r>
      <w:r w:rsidR="0050361E" w:rsidRPr="003B5194">
        <w:rPr>
          <w:rFonts w:cstheme="minorHAnsi"/>
        </w:rPr>
        <w:t>the event.</w:t>
      </w:r>
    </w:p>
    <w:p w14:paraId="11F0B536" w14:textId="54F43BC1" w:rsidR="0050361E" w:rsidRPr="003B5194" w:rsidRDefault="0050361E"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Contact person’s name, phone number, and e-mail address.</w:t>
      </w:r>
    </w:p>
    <w:p w14:paraId="6D8EEAFE" w14:textId="21B32E1E" w:rsidR="005F4464" w:rsidRPr="003B5194" w:rsidRDefault="005F4464"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Relocation of a </w:t>
      </w:r>
      <w:r w:rsidRPr="003B5194" w:rsidDel="005F4464">
        <w:rPr>
          <w:rFonts w:cstheme="minorHAnsi"/>
        </w:rPr>
        <w:t>Covered Person’s</w:t>
      </w:r>
      <w:r w:rsidRPr="003B5194">
        <w:rPr>
          <w:rFonts w:cstheme="minorHAnsi"/>
        </w:rPr>
        <w:t xml:space="preserve"> placement due to licensing </w:t>
      </w:r>
      <w:r w:rsidR="00985869" w:rsidRPr="003B5194">
        <w:rPr>
          <w:rFonts w:cstheme="minorHAnsi"/>
        </w:rPr>
        <w:t>suspension or revocation</w:t>
      </w:r>
      <w:r w:rsidRPr="003B5194">
        <w:rPr>
          <w:rFonts w:cstheme="minorHAnsi"/>
        </w:rPr>
        <w:t>.</w:t>
      </w:r>
    </w:p>
    <w:p w14:paraId="409F9867" w14:textId="71FCEF6A" w:rsidR="005F4464" w:rsidRPr="003B5194" w:rsidRDefault="005F4464"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A</w:t>
      </w:r>
      <w:r w:rsidR="00495DAF" w:rsidRPr="003B5194">
        <w:rPr>
          <w:rFonts w:cstheme="minorHAnsi"/>
        </w:rPr>
        <w:t>n</w:t>
      </w:r>
      <w:r w:rsidRPr="003B5194">
        <w:rPr>
          <w:rFonts w:cstheme="minorHAnsi"/>
        </w:rPr>
        <w:t xml:space="preserve"> occurrence that requires </w:t>
      </w:r>
      <w:r w:rsidR="00D877CE" w:rsidRPr="003B5194">
        <w:rPr>
          <w:rFonts w:cstheme="minorHAnsi"/>
        </w:rPr>
        <w:t xml:space="preserve">relocation of Provider, a Provider service site, governance, or administrative operation for more than twenty-four (24) hours for any </w:t>
      </w:r>
      <w:r w:rsidR="00107D16" w:rsidRPr="003B5194">
        <w:rPr>
          <w:rFonts w:cstheme="minorHAnsi"/>
        </w:rPr>
        <w:t>reason.</w:t>
      </w:r>
    </w:p>
    <w:p w14:paraId="3EA3E8F4" w14:textId="7AEBE336" w:rsidR="00EC325A" w:rsidRPr="003B5194" w:rsidRDefault="00107D16"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The conviction of Provider or a Provider staff member for any offense related to the performance of their job duties or responsibilities</w:t>
      </w:r>
      <w:r w:rsidR="00805D32" w:rsidRPr="003B5194">
        <w:rPr>
          <w:rFonts w:cstheme="minorHAnsi"/>
        </w:rPr>
        <w:t xml:space="preserve"> which results in exclusion from participation in federal reimbursement</w:t>
      </w:r>
      <w:r w:rsidR="00EC325A" w:rsidRPr="003B5194">
        <w:rPr>
          <w:rFonts w:cstheme="minorHAnsi"/>
        </w:rPr>
        <w:t>.</w:t>
      </w:r>
    </w:p>
    <w:p w14:paraId="224A82FE" w14:textId="5AEDD92E" w:rsidR="006903B1" w:rsidRPr="003B5194" w:rsidRDefault="006903B1"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Critical Incidents</w:t>
      </w:r>
      <w:r w:rsidR="000E0CC4" w:rsidRPr="003B5194">
        <w:rPr>
          <w:rFonts w:cstheme="minorHAnsi"/>
          <w:u w:val="single"/>
        </w:rPr>
        <w:t xml:space="preserve"> and Sentinel Events</w:t>
      </w:r>
      <w:r w:rsidRPr="003B5194">
        <w:rPr>
          <w:rFonts w:cstheme="minorHAnsi"/>
          <w:u w:val="single"/>
        </w:rPr>
        <w:t>.</w:t>
      </w:r>
      <w:r w:rsidR="00FF456A" w:rsidRPr="003B5194">
        <w:rPr>
          <w:rFonts w:cstheme="minorHAnsi"/>
        </w:rPr>
        <w:t xml:space="preserve"> Provider shall </w:t>
      </w:r>
      <w:r w:rsidR="00520DE8" w:rsidRPr="003B5194">
        <w:rPr>
          <w:rFonts w:cstheme="minorHAnsi"/>
        </w:rPr>
        <w:t xml:space="preserve">immediately </w:t>
      </w:r>
      <w:r w:rsidR="00D13128" w:rsidRPr="003B5194">
        <w:rPr>
          <w:rFonts w:cstheme="minorHAnsi"/>
        </w:rPr>
        <w:t xml:space="preserve">report any </w:t>
      </w:r>
      <w:r w:rsidR="00520DE8" w:rsidRPr="003B5194">
        <w:rPr>
          <w:rFonts w:cstheme="minorHAnsi"/>
        </w:rPr>
        <w:t xml:space="preserve">known or suspected </w:t>
      </w:r>
      <w:r w:rsidR="00094D08" w:rsidRPr="003B5194">
        <w:rPr>
          <w:rFonts w:cstheme="minorHAnsi"/>
        </w:rPr>
        <w:t>Critical I</w:t>
      </w:r>
      <w:r w:rsidR="00D13128" w:rsidRPr="003B5194">
        <w:rPr>
          <w:rFonts w:cstheme="minorHAnsi"/>
        </w:rPr>
        <w:t>ncidents and Sentinel Events involving Covered Persons</w:t>
      </w:r>
      <w:r w:rsidR="006510DF" w:rsidRPr="003B5194">
        <w:rPr>
          <w:rFonts w:cstheme="minorHAnsi"/>
        </w:rPr>
        <w:t xml:space="preserve"> to CMHSP’s CEO or the CEO’s designated representative</w:t>
      </w:r>
      <w:r w:rsidR="0081169C" w:rsidRPr="003B5194">
        <w:rPr>
          <w:rFonts w:cstheme="minorHAnsi"/>
        </w:rPr>
        <w:t xml:space="preserve"> and, as appropriate, to </w:t>
      </w:r>
      <w:r w:rsidR="00495DAF" w:rsidRPr="003B5194">
        <w:rPr>
          <w:rFonts w:cstheme="minorHAnsi"/>
        </w:rPr>
        <w:t>MDHHS</w:t>
      </w:r>
      <w:r w:rsidR="0081169C" w:rsidRPr="003B5194">
        <w:rPr>
          <w:rFonts w:cstheme="minorHAnsi"/>
        </w:rPr>
        <w:t>, the applicable licensing agency, or other agency of the State of Michigan</w:t>
      </w:r>
      <w:r w:rsidR="0065564A" w:rsidRPr="003B5194">
        <w:rPr>
          <w:rFonts w:cstheme="minorHAnsi"/>
        </w:rPr>
        <w:t xml:space="preserve"> (Adult or Children’s Protective Services), law enforcement, or other public agency, as required by law.</w:t>
      </w:r>
      <w:r w:rsidR="00570181" w:rsidRPr="003B5194">
        <w:rPr>
          <w:rFonts w:cstheme="minorHAnsi"/>
        </w:rPr>
        <w:t xml:space="preserve"> Provider will fully cooperate with Sentinel Event determinations, root cause analysis investigations, and implementation of any corrective action(s)</w:t>
      </w:r>
      <w:r w:rsidR="00A9352A" w:rsidRPr="003B5194">
        <w:rPr>
          <w:rFonts w:cstheme="minorHAnsi"/>
        </w:rPr>
        <w:t xml:space="preserve"> required by CMHSP or LRE, as the case may be, to prevent reoccurrence of critical incidents or Sentinel Events.</w:t>
      </w:r>
      <w:r w:rsidR="00660895" w:rsidRPr="003B5194">
        <w:rPr>
          <w:rFonts w:cstheme="minorHAnsi"/>
        </w:rPr>
        <w:t xml:space="preserve"> Any breach of this provision shall be regarded as a material breach of this Agreement</w:t>
      </w:r>
      <w:r w:rsidR="00DF5764" w:rsidRPr="003B5194">
        <w:rPr>
          <w:rFonts w:cstheme="minorHAnsi"/>
        </w:rPr>
        <w:t>, subject to termination of this Agreement as provided herein.</w:t>
      </w:r>
    </w:p>
    <w:p w14:paraId="35CD4BA7" w14:textId="0F79B065" w:rsidR="00DF5764" w:rsidRPr="003B5194" w:rsidRDefault="00DF5764"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Individual Plan of Service (“IPOS”).</w:t>
      </w:r>
      <w:r w:rsidRPr="003B5194">
        <w:rPr>
          <w:rFonts w:cstheme="minorHAnsi"/>
        </w:rPr>
        <w:t xml:space="preserve"> </w:t>
      </w:r>
      <w:r w:rsidR="0011016F" w:rsidRPr="003B5194">
        <w:rPr>
          <w:rFonts w:cstheme="minorHAnsi"/>
        </w:rPr>
        <w:t xml:space="preserve">Provider shall maintain on file during the Term of this Agreement a current copy of the IPOS of each Covered Person placed with Provider to receive </w:t>
      </w:r>
      <w:r w:rsidR="00273324" w:rsidRPr="003B5194">
        <w:rPr>
          <w:rFonts w:cstheme="minorHAnsi"/>
        </w:rPr>
        <w:t>Covered Services hereunder that specifies the amount, scope, and duration of each Covered Service as those terms are defined in</w:t>
      </w:r>
      <w:r w:rsidR="00F126C5" w:rsidRPr="003B5194">
        <w:rPr>
          <w:rFonts w:cstheme="minorHAnsi"/>
        </w:rPr>
        <w:t xml:space="preserve"> the MPM, as well as the cost for each Covered Serv</w:t>
      </w:r>
      <w:r w:rsidR="00F4672D" w:rsidRPr="003B5194">
        <w:rPr>
          <w:rFonts w:cstheme="minorHAnsi"/>
        </w:rPr>
        <w:t>i</w:t>
      </w:r>
      <w:r w:rsidR="00F126C5" w:rsidRPr="003B5194">
        <w:rPr>
          <w:rFonts w:cstheme="minorHAnsi"/>
        </w:rPr>
        <w:t>ce.</w:t>
      </w:r>
    </w:p>
    <w:p w14:paraId="56434887" w14:textId="77777777" w:rsidR="005D2459" w:rsidRPr="003B5194" w:rsidRDefault="00FF36C2"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Transmittance of Records.</w:t>
      </w:r>
      <w:r w:rsidRPr="003B5194">
        <w:rPr>
          <w:rFonts w:cstheme="minorHAnsi"/>
        </w:rPr>
        <w:t xml:space="preserve"> </w:t>
      </w:r>
      <w:r w:rsidR="00495EE5" w:rsidRPr="003B5194">
        <w:rPr>
          <w:rFonts w:cstheme="minorHAnsi"/>
        </w:rPr>
        <w:t>Provider will provide and facilitate ready access of a Covered Person’s records for referral of a Covered Person and for transmittal of information as required between Provider and other appropriate services to ensure continuity of services to the Covered Person. Such transmittal information</w:t>
      </w:r>
      <w:r w:rsidR="00A712E9" w:rsidRPr="003B5194">
        <w:rPr>
          <w:rFonts w:cstheme="minorHAnsi"/>
        </w:rPr>
        <w:t xml:space="preserve"> for Covered Persons with mental health conditions and for Covered Persons with SUD shall be consistent with the Mental Health Code and Federal laws governing the sharing or transmittance of PHI</w:t>
      </w:r>
      <w:r w:rsidR="00EB0EFA" w:rsidRPr="003B5194">
        <w:rPr>
          <w:rFonts w:cstheme="minorHAnsi"/>
        </w:rPr>
        <w:t>. Electronic Data Interchange (“EDI”) will comply with HIPAA.</w:t>
      </w:r>
      <w:r w:rsidR="00D4524C" w:rsidRPr="003B5194">
        <w:rPr>
          <w:rFonts w:cstheme="minorHAnsi"/>
        </w:rPr>
        <w:t xml:space="preserve"> </w:t>
      </w:r>
    </w:p>
    <w:p w14:paraId="71187872" w14:textId="6C180447" w:rsidR="00FF36C2" w:rsidRPr="003B5194" w:rsidRDefault="005D2459"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National Practitioner Identification (“NPI”)</w:t>
      </w:r>
      <w:r w:rsidRPr="003B5194">
        <w:rPr>
          <w:rFonts w:cstheme="minorHAnsi"/>
        </w:rPr>
        <w:t>.</w:t>
      </w:r>
      <w:r w:rsidRPr="003B5194">
        <w:rPr>
          <w:rFonts w:cstheme="minorHAnsi"/>
          <w:u w:val="single"/>
        </w:rPr>
        <w:t xml:space="preserve"> </w:t>
      </w:r>
      <w:r w:rsidR="00D4524C" w:rsidRPr="003B5194">
        <w:rPr>
          <w:rFonts w:cstheme="minorHAnsi"/>
        </w:rPr>
        <w:t>To comply with the Administrative Simplification of HIPAA, all persons and organizations who meet the definition of health care provider described in 45 CFR §160.103</w:t>
      </w:r>
      <w:r w:rsidR="0089788B" w:rsidRPr="003B5194">
        <w:rPr>
          <w:rFonts w:cstheme="minorHAnsi"/>
        </w:rPr>
        <w:t>,</w:t>
      </w:r>
      <w:r w:rsidR="00DD2B9C" w:rsidRPr="003B5194">
        <w:rPr>
          <w:rFonts w:cstheme="minorHAnsi"/>
        </w:rPr>
        <w:t xml:space="preserve"> as amended,</w:t>
      </w:r>
      <w:r w:rsidR="0089788B" w:rsidRPr="003B5194">
        <w:rPr>
          <w:rFonts w:cstheme="minorHAnsi"/>
        </w:rPr>
        <w:t xml:space="preserve"> or as defined by MDHHS</w:t>
      </w:r>
      <w:r w:rsidR="00904ADA" w:rsidRPr="003B5194">
        <w:rPr>
          <w:rFonts w:cstheme="minorHAnsi"/>
        </w:rPr>
        <w:t xml:space="preserve">, as a required provider type, will obtain a </w:t>
      </w:r>
      <w:r w:rsidR="007E4220" w:rsidRPr="003B5194">
        <w:rPr>
          <w:rFonts w:cstheme="minorHAnsi"/>
        </w:rPr>
        <w:t>NPI</w:t>
      </w:r>
      <w:r w:rsidR="006562F3" w:rsidRPr="003B5194">
        <w:rPr>
          <w:rFonts w:cstheme="minorHAnsi"/>
        </w:rPr>
        <w:t xml:space="preserve"> to be reported in all standard transactions. </w:t>
      </w:r>
      <w:r w:rsidR="001F4EE9" w:rsidRPr="003B5194">
        <w:rPr>
          <w:rFonts w:cstheme="minorHAnsi"/>
        </w:rPr>
        <w:t>If required</w:t>
      </w:r>
      <w:r w:rsidR="00F915AC" w:rsidRPr="003B5194">
        <w:rPr>
          <w:rFonts w:cstheme="minorHAnsi"/>
        </w:rPr>
        <w:t xml:space="preserve"> as a condition of participation,</w:t>
      </w:r>
      <w:r w:rsidR="006562F3" w:rsidRPr="003B5194">
        <w:rPr>
          <w:rFonts w:cstheme="minorHAnsi"/>
        </w:rPr>
        <w:t xml:space="preserve"> the NPI must be submitted to CMHSP as a requirement for billing.</w:t>
      </w:r>
    </w:p>
    <w:p w14:paraId="1963C76C" w14:textId="428270A7" w:rsidR="00B01181" w:rsidRPr="003B5194" w:rsidRDefault="0096203C"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Transfer of Records.</w:t>
      </w:r>
      <w:r w:rsidRPr="003B5194">
        <w:rPr>
          <w:rFonts w:cstheme="minorHAnsi"/>
        </w:rPr>
        <w:t xml:space="preserve"> Upon receipt </w:t>
      </w:r>
      <w:r w:rsidR="00F4672D" w:rsidRPr="003B5194">
        <w:rPr>
          <w:rFonts w:cstheme="minorHAnsi"/>
        </w:rPr>
        <w:t xml:space="preserve">of a request </w:t>
      </w:r>
      <w:r w:rsidRPr="003B5194">
        <w:rPr>
          <w:rFonts w:cstheme="minorHAnsi"/>
        </w:rPr>
        <w:t xml:space="preserve">from CMHSP, Provider shall transfer copies of all Medical Records for </w:t>
      </w:r>
      <w:r w:rsidR="001363C0" w:rsidRPr="003B5194">
        <w:rPr>
          <w:rFonts w:cstheme="minorHAnsi"/>
        </w:rPr>
        <w:t xml:space="preserve">a Covered Person, and other data in possession or control of Provider pertaining to the </w:t>
      </w:r>
      <w:r w:rsidR="00953A31" w:rsidRPr="003B5194">
        <w:rPr>
          <w:rFonts w:cstheme="minorHAnsi"/>
        </w:rPr>
        <w:t>named</w:t>
      </w:r>
      <w:r w:rsidR="001363C0" w:rsidRPr="003B5194">
        <w:rPr>
          <w:rFonts w:cstheme="minorHAnsi"/>
        </w:rPr>
        <w:t xml:space="preserve"> Covered Person within ten (10) business days of such request. In the event of an agency or program closure, Provider shall transfer to CMHSP copies of all Covered Person’s Medical Records, and other data in the possession or control of Provider pertaining to the named Covered Person within ten (10) business days of such notice</w:t>
      </w:r>
      <w:r w:rsidR="00C167A3" w:rsidRPr="003B5194">
        <w:rPr>
          <w:rFonts w:cstheme="minorHAnsi"/>
        </w:rPr>
        <w:t xml:space="preserve"> or as otherwise agreed to by the Parties in writing</w:t>
      </w:r>
      <w:r w:rsidR="001363C0" w:rsidRPr="003B5194">
        <w:rPr>
          <w:rFonts w:cstheme="minorHAnsi"/>
        </w:rPr>
        <w:t>.</w:t>
      </w:r>
      <w:r w:rsidR="00B01181" w:rsidRPr="003B5194">
        <w:rPr>
          <w:rFonts w:cstheme="minorHAnsi"/>
        </w:rPr>
        <w:t xml:space="preserve"> </w:t>
      </w:r>
    </w:p>
    <w:p w14:paraId="1433069F" w14:textId="2755AB3C" w:rsidR="00D853F4" w:rsidRPr="003B5194" w:rsidRDefault="00D853F4"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Coordinating with Health Care Providers.</w:t>
      </w:r>
      <w:r w:rsidRPr="003B5194">
        <w:rPr>
          <w:rFonts w:cstheme="minorHAnsi"/>
        </w:rPr>
        <w:t xml:space="preserve"> </w:t>
      </w:r>
      <w:r w:rsidR="0051475C" w:rsidRPr="003B5194">
        <w:rPr>
          <w:rFonts w:cstheme="minorHAnsi"/>
        </w:rPr>
        <w:t xml:space="preserve">Provider must ensure mental health and SUD treatment services are coordinated </w:t>
      </w:r>
      <w:r w:rsidR="00916CBD" w:rsidRPr="003B5194">
        <w:rPr>
          <w:rFonts w:cstheme="minorHAnsi"/>
        </w:rPr>
        <w:t xml:space="preserve">with </w:t>
      </w:r>
      <w:r w:rsidR="0002730F" w:rsidRPr="003B5194">
        <w:rPr>
          <w:rFonts w:cstheme="minorHAnsi"/>
        </w:rPr>
        <w:t xml:space="preserve">other health care providers, including but not limited to, primary </w:t>
      </w:r>
      <w:r w:rsidR="009C67D9" w:rsidRPr="003B5194">
        <w:rPr>
          <w:rFonts w:cstheme="minorHAnsi"/>
        </w:rPr>
        <w:t>and specialty health care providers</w:t>
      </w:r>
      <w:r w:rsidR="00916CBD" w:rsidRPr="003B5194">
        <w:rPr>
          <w:rFonts w:cstheme="minorHAnsi"/>
        </w:rPr>
        <w:t xml:space="preserve">. Treatment health records must include, at minimum, </w:t>
      </w:r>
      <w:r w:rsidR="00D3464C" w:rsidRPr="003B5194">
        <w:rPr>
          <w:rFonts w:cstheme="minorHAnsi"/>
        </w:rPr>
        <w:t>the</w:t>
      </w:r>
      <w:r w:rsidR="00916CBD" w:rsidRPr="003B5194">
        <w:rPr>
          <w:rFonts w:cstheme="minorHAnsi"/>
        </w:rPr>
        <w:t xml:space="preserve"> name and address</w:t>
      </w:r>
      <w:r w:rsidR="00C31DEC">
        <w:rPr>
          <w:rFonts w:cstheme="minorHAnsi"/>
        </w:rPr>
        <w:t xml:space="preserve"> the health care provider</w:t>
      </w:r>
      <w:r w:rsidR="00916CBD" w:rsidRPr="003B5194">
        <w:rPr>
          <w:rFonts w:cstheme="minorHAnsi"/>
        </w:rPr>
        <w:t>, a signed waiver of release of information for purposes of coordination</w:t>
      </w:r>
      <w:r w:rsidR="00265D13">
        <w:rPr>
          <w:rFonts w:cstheme="minorHAnsi"/>
        </w:rPr>
        <w:t xml:space="preserve"> of care</w:t>
      </w:r>
      <w:r w:rsidR="00B00DC1" w:rsidRPr="003B5194">
        <w:rPr>
          <w:rFonts w:cstheme="minorHAnsi"/>
        </w:rPr>
        <w:t xml:space="preserve">, or a statement the Covered Person has </w:t>
      </w:r>
      <w:r w:rsidR="00265D13">
        <w:rPr>
          <w:rFonts w:cstheme="minorHAnsi"/>
        </w:rPr>
        <w:t xml:space="preserve">either </w:t>
      </w:r>
      <w:r w:rsidR="00B00DC1" w:rsidRPr="003B5194">
        <w:rPr>
          <w:rFonts w:cstheme="minorHAnsi"/>
        </w:rPr>
        <w:t>refused to sign said waiver or does not have a primary health care provider</w:t>
      </w:r>
      <w:r w:rsidR="00D3464C" w:rsidRPr="003B5194">
        <w:rPr>
          <w:rFonts w:cstheme="minorHAnsi"/>
        </w:rPr>
        <w:t>, for any other health care provider</w:t>
      </w:r>
      <w:r w:rsidR="0083479A" w:rsidRPr="003B5194">
        <w:rPr>
          <w:rFonts w:cstheme="minorHAnsi"/>
        </w:rPr>
        <w:t>.</w:t>
      </w:r>
    </w:p>
    <w:p w14:paraId="615DAC13" w14:textId="77777777" w:rsidR="00CD1F43" w:rsidRPr="003B5194" w:rsidRDefault="00CD1F43"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Confidentiality and Security of Information.</w:t>
      </w:r>
      <w:r w:rsidRPr="003B5194">
        <w:rPr>
          <w:rFonts w:cstheme="minorHAnsi"/>
        </w:rPr>
        <w:t xml:space="preserve"> CMHSP and Provider shall maintain the confidentiality, security, and integrity of PHI for Covered Persons that is used in connection with the performance of this Agreement to the extent and under the conditions specified by HIPAA, the Mental Health Code, The Michigan Public Health Code (1978 PA 368, as amended), and 42 CFR Part 2.</w:t>
      </w:r>
    </w:p>
    <w:p w14:paraId="30708F63" w14:textId="08F25FEB" w:rsidR="00E24DBC" w:rsidRPr="003B5194" w:rsidRDefault="00E24DBC" w:rsidP="009B4B55">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Protected Health Information.</w:t>
      </w:r>
      <w:r w:rsidRPr="003B5194">
        <w:rPr>
          <w:rFonts w:cstheme="minorHAnsi"/>
        </w:rPr>
        <w:t xml:space="preserve"> </w:t>
      </w:r>
      <w:r w:rsidR="00343DE2">
        <w:rPr>
          <w:rFonts w:cstheme="minorHAnsi"/>
        </w:rPr>
        <w:t>E</w:t>
      </w:r>
      <w:r w:rsidR="00343DE2" w:rsidRPr="003B5194">
        <w:rPr>
          <w:rFonts w:cstheme="minorHAnsi"/>
        </w:rPr>
        <w:t xml:space="preserve">ach </w:t>
      </w:r>
      <w:r w:rsidRPr="003B5194">
        <w:rPr>
          <w:rFonts w:cstheme="minorHAnsi"/>
        </w:rPr>
        <w:t>Party agrees that it will comply with HIPAA’s Privacy Rule, Security Rule, Transaction and Code Set Rule, and Breach Notification Rule, and 42 CFR Part 2, as now existing or may be amended later, with respect to all PHI and SUD information that it generates, receives, maintains, uses, or discloses or transmits in the performance of its functions pursuant to this Agreement.</w:t>
      </w:r>
    </w:p>
    <w:p w14:paraId="54EA1380" w14:textId="77777777" w:rsidR="00E24DBC" w:rsidRPr="003B5194" w:rsidRDefault="00E24DBC" w:rsidP="009B4B55">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Business Associate Agreement.</w:t>
      </w:r>
      <w:r w:rsidRPr="003B5194">
        <w:rPr>
          <w:rFonts w:cstheme="minorHAnsi"/>
        </w:rPr>
        <w:t xml:space="preserve"> Provider is a HIPAA Business Associate of CMHSP. CMHSP and Provider shall enter into a HIPAA Business Associate Agreement (“BAA”) that complies with applicable laws and regulations.</w:t>
      </w:r>
    </w:p>
    <w:p w14:paraId="3AE2A6DB" w14:textId="77777777" w:rsidR="00B870E0" w:rsidRPr="00B870E0" w:rsidRDefault="00341C2F" w:rsidP="009B4B55">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SUD Records.</w:t>
      </w:r>
      <w:r w:rsidRPr="003B5194">
        <w:rPr>
          <w:rFonts w:cstheme="minorHAnsi"/>
        </w:rPr>
        <w:t xml:space="preserve"> </w:t>
      </w:r>
      <w:r w:rsidR="004B53F5" w:rsidRPr="003B5194">
        <w:rPr>
          <w:rFonts w:cstheme="minorHAnsi"/>
        </w:rPr>
        <w:t>Provider shall maintain SUD Clinical Records</w:t>
      </w:r>
      <w:r w:rsidR="007656ED" w:rsidRPr="003B5194">
        <w:rPr>
          <w:rFonts w:cstheme="minorHAnsi"/>
        </w:rPr>
        <w:t xml:space="preserve"> consistent with State and Federal law, including 1974</w:t>
      </w:r>
      <w:r w:rsidR="003755A9" w:rsidRPr="003B5194">
        <w:rPr>
          <w:rFonts w:cstheme="minorHAnsi"/>
        </w:rPr>
        <w:t xml:space="preserve"> PA</w:t>
      </w:r>
      <w:r w:rsidR="008F0E07" w:rsidRPr="003B5194">
        <w:rPr>
          <w:rFonts w:cstheme="minorHAnsi"/>
        </w:rPr>
        <w:t xml:space="preserve"> 258, 1978 PA 368, 42 CFR Part 2, and 42 USC 290dd-2</w:t>
      </w:r>
      <w:r w:rsidR="00E201C2" w:rsidRPr="003B5194">
        <w:rPr>
          <w:rFonts w:cstheme="minorHAnsi"/>
        </w:rPr>
        <w:t>, all as amended</w:t>
      </w:r>
      <w:r w:rsidR="008F0E07" w:rsidRPr="003B5194">
        <w:rPr>
          <w:rFonts w:cstheme="minorHAnsi"/>
        </w:rPr>
        <w:t>.</w:t>
      </w:r>
      <w:r w:rsidR="00FD310D" w:rsidRPr="003B5194">
        <w:rPr>
          <w:rFonts w:cstheme="minorHAnsi"/>
        </w:rPr>
        <w:t xml:space="preserve"> Provider shall permit access to records by authorized representatives of CMHSP, LRE, MDHHS, the Federal Grantor Agency, Comptroller General of the United States, or any of their duly authorized representatives as allowed by State and Federal law, including 42 CFR Part 2.</w:t>
      </w:r>
    </w:p>
    <w:p w14:paraId="4E58D6F4" w14:textId="2AD14F79" w:rsidR="00213178" w:rsidRPr="00B870E0" w:rsidRDefault="00213178" w:rsidP="00B9767B">
      <w:pPr>
        <w:pStyle w:val="ListParagraph"/>
        <w:numPr>
          <w:ilvl w:val="2"/>
          <w:numId w:val="15"/>
        </w:numPr>
        <w:spacing w:after="120" w:line="240" w:lineRule="auto"/>
        <w:contextualSpacing w:val="0"/>
        <w:jc w:val="both"/>
        <w:rPr>
          <w:rFonts w:cstheme="minorHAnsi"/>
          <w:u w:val="single"/>
        </w:rPr>
      </w:pPr>
      <w:r w:rsidRPr="00B870E0">
        <w:rPr>
          <w:rFonts w:cstheme="minorHAnsi"/>
        </w:rPr>
        <w:t xml:space="preserve">Medical Records of a Covered Person with SUD may not be disclosed to CMHSP on behalf of LRE without consent of the Covered Person, or their legal </w:t>
      </w:r>
      <w:r w:rsidR="003C0E53" w:rsidRPr="00B870E0">
        <w:rPr>
          <w:rFonts w:cstheme="minorHAnsi"/>
        </w:rPr>
        <w:t>representative, except as may be allowed</w:t>
      </w:r>
      <w:r w:rsidR="00504C4C" w:rsidRPr="00B870E0">
        <w:rPr>
          <w:rFonts w:cstheme="minorHAnsi"/>
        </w:rPr>
        <w:t xml:space="preserve"> by State and Federal law</w:t>
      </w:r>
      <w:r w:rsidR="00323411" w:rsidRPr="00B870E0">
        <w:rPr>
          <w:rFonts w:cstheme="minorHAnsi"/>
        </w:rPr>
        <w:t>, including the Mental Health Code and 42 CFR Part 2.</w:t>
      </w:r>
      <w:r w:rsidR="004051F1" w:rsidRPr="00B870E0">
        <w:rPr>
          <w:rFonts w:cstheme="minorHAnsi"/>
        </w:rPr>
        <w:t xml:space="preserve"> This provision shall survive </w:t>
      </w:r>
      <w:r w:rsidR="00FC5E1A" w:rsidRPr="00B870E0">
        <w:rPr>
          <w:rFonts w:cstheme="minorHAnsi"/>
        </w:rPr>
        <w:t xml:space="preserve">the expiration </w:t>
      </w:r>
      <w:r w:rsidR="00206215" w:rsidRPr="00B870E0">
        <w:rPr>
          <w:rFonts w:cstheme="minorHAnsi"/>
        </w:rPr>
        <w:t xml:space="preserve">or </w:t>
      </w:r>
      <w:r w:rsidR="00FC5E1A" w:rsidRPr="00B870E0">
        <w:rPr>
          <w:rFonts w:cstheme="minorHAnsi"/>
        </w:rPr>
        <w:t>termination of this Agreement, regardless of cause, including non-payment by CMHSP, insolvency, or breach of this Agreement by either Party.</w:t>
      </w:r>
    </w:p>
    <w:p w14:paraId="0E215728" w14:textId="12779F62" w:rsidR="0060223D" w:rsidRPr="003B5194" w:rsidRDefault="3A4C7C32" w:rsidP="009B4B55">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PHI Limited to Need to Know.</w:t>
      </w:r>
      <w:r w:rsidRPr="003B5194">
        <w:rPr>
          <w:rFonts w:cstheme="minorHAnsi"/>
        </w:rPr>
        <w:t xml:space="preserve"> The Parties hereby agree to appropriately use and safeguard a Covered Person’s PHI provided or disclosed to the other Party, and to keep such information in strictest confidence to protect the privacy of all Covered Persons including</w:t>
      </w:r>
      <w:r w:rsidR="009B4225">
        <w:rPr>
          <w:rFonts w:cstheme="minorHAnsi"/>
        </w:rPr>
        <w:t>,</w:t>
      </w:r>
      <w:r w:rsidRPr="003B5194">
        <w:rPr>
          <w:rFonts w:cstheme="minorHAnsi"/>
        </w:rPr>
        <w:t xml:space="preserve"> but not limited to, </w:t>
      </w:r>
      <w:r w:rsidR="36B33BB4" w:rsidRPr="003B5194">
        <w:rPr>
          <w:rFonts w:cstheme="minorHAnsi"/>
        </w:rPr>
        <w:t xml:space="preserve">providing Covered Persons with a Notice of Privacy Practices. The business </w:t>
      </w:r>
      <w:r w:rsidR="4BA2C51D" w:rsidRPr="003B5194">
        <w:rPr>
          <w:rFonts w:cstheme="minorHAnsi"/>
        </w:rPr>
        <w:t xml:space="preserve">affairs and information of the Parties, including </w:t>
      </w:r>
      <w:r w:rsidR="3286D3A9" w:rsidRPr="003B5194">
        <w:rPr>
          <w:rFonts w:cstheme="minorHAnsi"/>
        </w:rPr>
        <w:t xml:space="preserve">but not limited to </w:t>
      </w:r>
      <w:r w:rsidR="4BA2C51D" w:rsidRPr="003B5194">
        <w:rPr>
          <w:rFonts w:cstheme="minorHAnsi"/>
        </w:rPr>
        <w:t xml:space="preserve">information shared pursuant to this Agreement, are confidential and neither Party will discuss </w:t>
      </w:r>
      <w:r w:rsidR="13132166" w:rsidRPr="003B5194">
        <w:rPr>
          <w:rFonts w:cstheme="minorHAnsi"/>
        </w:rPr>
        <w:t>such matters with or disclose the contents of this Agreement to anyone who is not a trustee, officer, agent, or fiduciary of either Party</w:t>
      </w:r>
      <w:r w:rsidR="5F1149D4" w:rsidRPr="003B5194">
        <w:rPr>
          <w:rFonts w:cstheme="minorHAnsi"/>
        </w:rPr>
        <w:t xml:space="preserve"> having need to know such information in performance </w:t>
      </w:r>
      <w:r w:rsidR="1DDFFF29" w:rsidRPr="00F75774">
        <w:rPr>
          <w:rFonts w:cstheme="minorHAnsi"/>
        </w:rPr>
        <w:t>of</w:t>
      </w:r>
      <w:r w:rsidR="5F1149D4" w:rsidRPr="007B41A0">
        <w:rPr>
          <w:rFonts w:cstheme="minorHAnsi"/>
        </w:rPr>
        <w:t xml:space="preserve"> </w:t>
      </w:r>
      <w:r w:rsidR="5F1149D4" w:rsidRPr="003B5194">
        <w:rPr>
          <w:rFonts w:cstheme="minorHAnsi"/>
        </w:rPr>
        <w:t xml:space="preserve">their duties, all of whom shall be subject to this provision concerning confidentiality, except as otherwise obligated and permitted by law. </w:t>
      </w:r>
      <w:r w:rsidR="506F9A05" w:rsidRPr="003B5194">
        <w:rPr>
          <w:rFonts w:cstheme="minorHAnsi"/>
        </w:rPr>
        <w:t xml:space="preserve">The </w:t>
      </w:r>
      <w:r w:rsidR="5F1149D4" w:rsidRPr="003B5194">
        <w:rPr>
          <w:rFonts w:cstheme="minorHAnsi"/>
        </w:rPr>
        <w:t xml:space="preserve">obligations set forth in this </w:t>
      </w:r>
      <w:r w:rsidR="71F8ADCE" w:rsidRPr="003B5194">
        <w:rPr>
          <w:rFonts w:cstheme="minorHAnsi"/>
        </w:rPr>
        <w:t>provision shall carry on beyond the Term of this Agreement, irrespective of whether this Agreement is terminated as provided herein or expires by its own terms.</w:t>
      </w:r>
    </w:p>
    <w:p w14:paraId="45959512" w14:textId="77986210" w:rsidR="003355BB" w:rsidRPr="003B5194" w:rsidRDefault="00775859"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Information Systems (“IS”).</w:t>
      </w:r>
      <w:r w:rsidRPr="003B5194">
        <w:rPr>
          <w:rFonts w:cstheme="minorHAnsi"/>
        </w:rPr>
        <w:t xml:space="preserve"> Provider must maintain an IS s</w:t>
      </w:r>
      <w:r w:rsidR="00C31757" w:rsidRPr="003B5194">
        <w:rPr>
          <w:rFonts w:cstheme="minorHAnsi"/>
        </w:rPr>
        <w:t>ystem sufficient to support</w:t>
      </w:r>
      <w:r w:rsidR="00477C9C" w:rsidRPr="003B5194">
        <w:rPr>
          <w:rFonts w:cstheme="minorHAnsi"/>
        </w:rPr>
        <w:t>, at minimum, the following requirements:</w:t>
      </w:r>
    </w:p>
    <w:p w14:paraId="5495D929" w14:textId="013CDEA8" w:rsidR="00477C9C" w:rsidRPr="003B5194" w:rsidRDefault="00191406"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History of encounter experiences for all </w:t>
      </w:r>
      <w:r w:rsidR="00336EA8" w:rsidRPr="003B5194">
        <w:rPr>
          <w:rFonts w:cstheme="minorHAnsi"/>
        </w:rPr>
        <w:t>Covered Persons receiving Covered Services pursuant to this Agreement</w:t>
      </w:r>
      <w:r w:rsidRPr="003B5194">
        <w:rPr>
          <w:rFonts w:cstheme="minorHAnsi"/>
        </w:rPr>
        <w:t>.</w:t>
      </w:r>
    </w:p>
    <w:p w14:paraId="7B02513A" w14:textId="54B63D07" w:rsidR="00191406" w:rsidRPr="003B5194" w:rsidRDefault="00C222E1" w:rsidP="00EA7A46">
      <w:pPr>
        <w:pStyle w:val="ListParagraph"/>
        <w:numPr>
          <w:ilvl w:val="2"/>
          <w:numId w:val="15"/>
        </w:numPr>
        <w:spacing w:after="120" w:line="240" w:lineRule="auto"/>
        <w:contextualSpacing w:val="0"/>
        <w:jc w:val="both"/>
        <w:rPr>
          <w:rFonts w:cstheme="minorHAnsi"/>
        </w:rPr>
      </w:pPr>
      <w:r w:rsidRPr="003B5194">
        <w:rPr>
          <w:rFonts w:cstheme="minorHAnsi"/>
        </w:rPr>
        <w:t>Quality Improvement activities.</w:t>
      </w:r>
    </w:p>
    <w:p w14:paraId="11F7A26E" w14:textId="1C25E897" w:rsidR="00C222E1" w:rsidRPr="003B5194" w:rsidRDefault="00C222E1" w:rsidP="00EA7A46">
      <w:pPr>
        <w:pStyle w:val="ListParagraph"/>
        <w:numPr>
          <w:ilvl w:val="2"/>
          <w:numId w:val="15"/>
        </w:numPr>
        <w:spacing w:after="120" w:line="240" w:lineRule="auto"/>
        <w:contextualSpacing w:val="0"/>
        <w:jc w:val="both"/>
        <w:rPr>
          <w:rFonts w:cstheme="minorHAnsi"/>
        </w:rPr>
      </w:pPr>
      <w:r w:rsidRPr="003B5194">
        <w:rPr>
          <w:rFonts w:cstheme="minorHAnsi"/>
        </w:rPr>
        <w:t>Tracking and reporting encounter data, including but not limited to:</w:t>
      </w:r>
    </w:p>
    <w:p w14:paraId="6515E7AB" w14:textId="6BB30771" w:rsidR="00C222E1" w:rsidRPr="003B5194" w:rsidRDefault="00354E41" w:rsidP="00EA7A46">
      <w:pPr>
        <w:pStyle w:val="ListParagraph"/>
        <w:numPr>
          <w:ilvl w:val="3"/>
          <w:numId w:val="15"/>
        </w:numPr>
        <w:spacing w:after="120" w:line="240" w:lineRule="auto"/>
        <w:contextualSpacing w:val="0"/>
        <w:jc w:val="both"/>
        <w:rPr>
          <w:rFonts w:cstheme="minorHAnsi"/>
        </w:rPr>
      </w:pPr>
      <w:r w:rsidRPr="003B5194">
        <w:rPr>
          <w:rFonts w:cstheme="minorHAnsi"/>
        </w:rPr>
        <w:t>B</w:t>
      </w:r>
      <w:r w:rsidR="00FE7878" w:rsidRPr="003B5194">
        <w:rPr>
          <w:rFonts w:cstheme="minorHAnsi"/>
        </w:rPr>
        <w:t>ehavioral Health treatment Episode Data</w:t>
      </w:r>
      <w:r w:rsidR="001D562E" w:rsidRPr="003B5194">
        <w:rPr>
          <w:rFonts w:cstheme="minorHAnsi"/>
        </w:rPr>
        <w:t xml:space="preserve"> (“BHTEDS”)</w:t>
      </w:r>
      <w:r w:rsidRPr="003B5194">
        <w:rPr>
          <w:rFonts w:cstheme="minorHAnsi"/>
        </w:rPr>
        <w:t>.</w:t>
      </w:r>
    </w:p>
    <w:p w14:paraId="7A66A1A9" w14:textId="550E1843" w:rsidR="00354E41" w:rsidRPr="003B5194" w:rsidRDefault="00354E41" w:rsidP="00EA7A46">
      <w:pPr>
        <w:pStyle w:val="ListParagraph"/>
        <w:numPr>
          <w:ilvl w:val="3"/>
          <w:numId w:val="15"/>
        </w:numPr>
        <w:spacing w:after="120" w:line="240" w:lineRule="auto"/>
        <w:contextualSpacing w:val="0"/>
        <w:jc w:val="both"/>
        <w:rPr>
          <w:rFonts w:cstheme="minorHAnsi"/>
        </w:rPr>
      </w:pPr>
      <w:r w:rsidRPr="003B5194">
        <w:rPr>
          <w:rFonts w:cstheme="minorHAnsi"/>
        </w:rPr>
        <w:t>Financial data.</w:t>
      </w:r>
    </w:p>
    <w:p w14:paraId="71ABEF5F" w14:textId="63355D0F" w:rsidR="00354E41" w:rsidRPr="003B5194" w:rsidRDefault="00354E41" w:rsidP="00EA7A46">
      <w:pPr>
        <w:pStyle w:val="ListParagraph"/>
        <w:numPr>
          <w:ilvl w:val="3"/>
          <w:numId w:val="15"/>
        </w:numPr>
        <w:spacing w:after="120" w:line="240" w:lineRule="auto"/>
        <w:contextualSpacing w:val="0"/>
        <w:jc w:val="both"/>
        <w:rPr>
          <w:rFonts w:cstheme="minorHAnsi"/>
        </w:rPr>
      </w:pPr>
      <w:r w:rsidRPr="003B5194">
        <w:rPr>
          <w:rFonts w:cstheme="minorHAnsi"/>
        </w:rPr>
        <w:t>Demographic information.</w:t>
      </w:r>
    </w:p>
    <w:p w14:paraId="5BC4B7F3" w14:textId="4A7E3910" w:rsidR="00354E41" w:rsidRPr="003B5194" w:rsidRDefault="00354E41" w:rsidP="00EA7A46">
      <w:pPr>
        <w:pStyle w:val="ListParagraph"/>
        <w:numPr>
          <w:ilvl w:val="3"/>
          <w:numId w:val="15"/>
        </w:numPr>
        <w:spacing w:after="120" w:line="240" w:lineRule="auto"/>
        <w:contextualSpacing w:val="0"/>
        <w:jc w:val="both"/>
        <w:rPr>
          <w:rFonts w:cstheme="minorHAnsi"/>
        </w:rPr>
      </w:pPr>
      <w:r w:rsidRPr="003B5194">
        <w:rPr>
          <w:rFonts w:cstheme="minorHAnsi"/>
        </w:rPr>
        <w:t>Service use and performance indicators.</w:t>
      </w:r>
    </w:p>
    <w:p w14:paraId="6910E721" w14:textId="16438063" w:rsidR="00354E41" w:rsidRPr="003B5194" w:rsidRDefault="00354E41" w:rsidP="00EA7A46">
      <w:pPr>
        <w:pStyle w:val="ListParagraph"/>
        <w:numPr>
          <w:ilvl w:val="3"/>
          <w:numId w:val="15"/>
        </w:numPr>
        <w:spacing w:after="120" w:line="240" w:lineRule="auto"/>
        <w:contextualSpacing w:val="0"/>
        <w:jc w:val="both"/>
        <w:rPr>
          <w:rFonts w:cstheme="minorHAnsi"/>
        </w:rPr>
      </w:pPr>
      <w:r w:rsidRPr="003B5194">
        <w:rPr>
          <w:rFonts w:cstheme="minorHAnsi"/>
        </w:rPr>
        <w:t>Coordination of care.</w:t>
      </w:r>
    </w:p>
    <w:p w14:paraId="5DD3E49D" w14:textId="4666BDF6" w:rsidR="00354E41" w:rsidRPr="003B5194" w:rsidRDefault="00354E41" w:rsidP="00EA7A46">
      <w:pPr>
        <w:pStyle w:val="ListParagraph"/>
        <w:numPr>
          <w:ilvl w:val="3"/>
          <w:numId w:val="15"/>
        </w:numPr>
        <w:spacing w:after="120" w:line="240" w:lineRule="auto"/>
        <w:contextualSpacing w:val="0"/>
        <w:jc w:val="both"/>
        <w:rPr>
          <w:rFonts w:cstheme="minorHAnsi"/>
        </w:rPr>
      </w:pPr>
      <w:r w:rsidRPr="003B5194">
        <w:rPr>
          <w:rFonts w:cstheme="minorHAnsi"/>
        </w:rPr>
        <w:t>Progr</w:t>
      </w:r>
      <w:r w:rsidR="008621D6" w:rsidRPr="003B5194">
        <w:rPr>
          <w:rFonts w:cstheme="minorHAnsi"/>
        </w:rPr>
        <w:t>am and service evaluation.</w:t>
      </w:r>
    </w:p>
    <w:p w14:paraId="30E4ACB6" w14:textId="1B641884" w:rsidR="00D64C6C" w:rsidRPr="003B5194" w:rsidRDefault="00D64C6C" w:rsidP="00EA7A46">
      <w:pPr>
        <w:pStyle w:val="ListParagraph"/>
        <w:numPr>
          <w:ilvl w:val="2"/>
          <w:numId w:val="15"/>
        </w:numPr>
        <w:spacing w:after="120" w:line="240" w:lineRule="auto"/>
        <w:contextualSpacing w:val="0"/>
        <w:jc w:val="both"/>
        <w:rPr>
          <w:rFonts w:cstheme="minorHAnsi"/>
        </w:rPr>
      </w:pPr>
      <w:r w:rsidRPr="003B5194">
        <w:rPr>
          <w:rFonts w:cstheme="minorHAnsi"/>
        </w:rPr>
        <w:t>Ensure that Electronic Data Interchange (“EDI”)</w:t>
      </w:r>
      <w:r w:rsidR="00FE7878" w:rsidRPr="003B5194">
        <w:rPr>
          <w:rFonts w:cstheme="minorHAnsi"/>
        </w:rPr>
        <w:t>, data handling, Network configuration</w:t>
      </w:r>
      <w:r w:rsidR="001D562E" w:rsidRPr="003B5194">
        <w:rPr>
          <w:rFonts w:cstheme="minorHAnsi"/>
        </w:rPr>
        <w:t>, systems security, and data storage will be conducted in compliance with the security, privacy, and adm</w:t>
      </w:r>
      <w:r w:rsidR="00954433" w:rsidRPr="003B5194">
        <w:rPr>
          <w:rFonts w:cstheme="minorHAnsi"/>
        </w:rPr>
        <w:t>inistrative simplification mandates required by HIPAA and HITECH.</w:t>
      </w:r>
    </w:p>
    <w:p w14:paraId="1BCAA2F9" w14:textId="79C0F346" w:rsidR="00954433" w:rsidRPr="003B5194" w:rsidRDefault="00527AE0" w:rsidP="00EA7A46">
      <w:pPr>
        <w:pStyle w:val="ListParagraph"/>
        <w:numPr>
          <w:ilvl w:val="2"/>
          <w:numId w:val="15"/>
        </w:numPr>
        <w:spacing w:after="120" w:line="240" w:lineRule="auto"/>
        <w:contextualSpacing w:val="0"/>
        <w:jc w:val="both"/>
        <w:rPr>
          <w:rFonts w:cstheme="minorHAnsi"/>
        </w:rPr>
      </w:pPr>
      <w:r w:rsidRPr="003B5194">
        <w:rPr>
          <w:rFonts w:cstheme="minorHAnsi"/>
        </w:rPr>
        <w:t>Maintain policy and procedures to ensure compliance with Federal, State, and CMHSP standards regarding the integrity and security of IS, including but not limited to</w:t>
      </w:r>
      <w:r w:rsidR="000A0CD2" w:rsidRPr="003B5194">
        <w:rPr>
          <w:rFonts w:cstheme="minorHAnsi"/>
        </w:rPr>
        <w:t>:</w:t>
      </w:r>
    </w:p>
    <w:p w14:paraId="45558CE0" w14:textId="5E411A38" w:rsidR="000A0CD2" w:rsidRPr="003B5194" w:rsidRDefault="000A0CD2" w:rsidP="00EA7A46">
      <w:pPr>
        <w:pStyle w:val="ListParagraph"/>
        <w:numPr>
          <w:ilvl w:val="3"/>
          <w:numId w:val="15"/>
        </w:numPr>
        <w:spacing w:after="120" w:line="240" w:lineRule="auto"/>
        <w:contextualSpacing w:val="0"/>
        <w:jc w:val="both"/>
        <w:rPr>
          <w:rFonts w:cstheme="minorHAnsi"/>
        </w:rPr>
      </w:pPr>
      <w:r w:rsidRPr="003B5194">
        <w:rPr>
          <w:rFonts w:cstheme="minorHAnsi"/>
        </w:rPr>
        <w:t>Deterrence of sabotage.</w:t>
      </w:r>
    </w:p>
    <w:p w14:paraId="139626FC" w14:textId="6D7A2452" w:rsidR="000A0CD2" w:rsidRPr="003B5194" w:rsidRDefault="000A0CD2" w:rsidP="00EA7A46">
      <w:pPr>
        <w:pStyle w:val="ListParagraph"/>
        <w:numPr>
          <w:ilvl w:val="3"/>
          <w:numId w:val="15"/>
        </w:numPr>
        <w:spacing w:after="120" w:line="240" w:lineRule="auto"/>
        <w:contextualSpacing w:val="0"/>
        <w:jc w:val="both"/>
        <w:rPr>
          <w:rFonts w:cstheme="minorHAnsi"/>
        </w:rPr>
      </w:pPr>
      <w:r w:rsidRPr="003B5194">
        <w:rPr>
          <w:rFonts w:cstheme="minorHAnsi"/>
        </w:rPr>
        <w:t>Fraud and criminal mischief.</w:t>
      </w:r>
    </w:p>
    <w:p w14:paraId="32060732" w14:textId="67FA5310" w:rsidR="000A0CD2" w:rsidRPr="003B5194" w:rsidRDefault="000A0CD2" w:rsidP="00EA7A46">
      <w:pPr>
        <w:pStyle w:val="ListParagraph"/>
        <w:numPr>
          <w:ilvl w:val="3"/>
          <w:numId w:val="15"/>
        </w:numPr>
        <w:spacing w:after="120" w:line="240" w:lineRule="auto"/>
        <w:contextualSpacing w:val="0"/>
        <w:jc w:val="both"/>
        <w:rPr>
          <w:rFonts w:cstheme="minorHAnsi"/>
        </w:rPr>
      </w:pPr>
      <w:r w:rsidRPr="003B5194">
        <w:rPr>
          <w:rFonts w:cstheme="minorHAnsi"/>
        </w:rPr>
        <w:t>Business Continuity</w:t>
      </w:r>
      <w:r w:rsidR="00251B59" w:rsidRPr="003B5194">
        <w:rPr>
          <w:rFonts w:cstheme="minorHAnsi"/>
        </w:rPr>
        <w:t>.</w:t>
      </w:r>
    </w:p>
    <w:p w14:paraId="163FFF49" w14:textId="48BE30E0" w:rsidR="00251B59" w:rsidRPr="003B5194" w:rsidRDefault="00251B59" w:rsidP="00EA7A46">
      <w:pPr>
        <w:pStyle w:val="ListParagraph"/>
        <w:numPr>
          <w:ilvl w:val="3"/>
          <w:numId w:val="15"/>
        </w:numPr>
        <w:spacing w:after="120" w:line="240" w:lineRule="auto"/>
        <w:contextualSpacing w:val="0"/>
        <w:jc w:val="both"/>
        <w:rPr>
          <w:rFonts w:cstheme="minorHAnsi"/>
        </w:rPr>
      </w:pPr>
      <w:r w:rsidRPr="003B5194">
        <w:rPr>
          <w:rFonts w:cstheme="minorHAnsi"/>
        </w:rPr>
        <w:t>Protection of confidentiality of health information.</w:t>
      </w:r>
    </w:p>
    <w:p w14:paraId="221ECBAF" w14:textId="1612DFF5" w:rsidR="00726676" w:rsidRPr="003B5194" w:rsidRDefault="27835AC2" w:rsidP="00EA7A46">
      <w:pPr>
        <w:pStyle w:val="ListParagraph"/>
        <w:numPr>
          <w:ilvl w:val="2"/>
          <w:numId w:val="15"/>
        </w:numPr>
        <w:spacing w:after="120" w:line="240" w:lineRule="auto"/>
        <w:contextualSpacing w:val="0"/>
        <w:jc w:val="both"/>
        <w:rPr>
          <w:rFonts w:cstheme="minorHAnsi"/>
        </w:rPr>
      </w:pPr>
      <w:r w:rsidRPr="003B5194">
        <w:rPr>
          <w:rFonts w:cstheme="minorHAnsi"/>
        </w:rPr>
        <w:t>P</w:t>
      </w:r>
      <w:r w:rsidR="76CE0730" w:rsidRPr="003B5194">
        <w:rPr>
          <w:rFonts w:cstheme="minorHAnsi"/>
        </w:rPr>
        <w:t>r</w:t>
      </w:r>
      <w:r w:rsidRPr="003B5194">
        <w:rPr>
          <w:rFonts w:cstheme="minorHAnsi"/>
        </w:rPr>
        <w:t>ovider</w:t>
      </w:r>
      <w:r w:rsidR="6B74BE09" w:rsidRPr="003B5194">
        <w:rPr>
          <w:rFonts w:cstheme="minorHAnsi"/>
        </w:rPr>
        <w:t xml:space="preserve"> </w:t>
      </w:r>
      <w:r w:rsidR="0340B136" w:rsidRPr="003B5194">
        <w:rPr>
          <w:rFonts w:cstheme="minorHAnsi"/>
        </w:rPr>
        <w:t>shall implement tools to prevent unauthorized access and virus protection to its internal transaction and office system</w:t>
      </w:r>
      <w:r w:rsidR="77586EBA" w:rsidRPr="003B5194">
        <w:rPr>
          <w:rFonts w:cstheme="minorHAnsi"/>
        </w:rPr>
        <w:t>s</w:t>
      </w:r>
      <w:r w:rsidR="0340B136" w:rsidRPr="003B5194">
        <w:rPr>
          <w:rFonts w:cstheme="minorHAnsi"/>
        </w:rPr>
        <w:t xml:space="preserve"> using planning, management, and system monitoring techniques</w:t>
      </w:r>
      <w:r w:rsidRPr="003B5194">
        <w:rPr>
          <w:rFonts w:cstheme="minorHAnsi"/>
        </w:rPr>
        <w:t xml:space="preserve">. </w:t>
      </w:r>
      <w:r w:rsidR="3B33DC0F" w:rsidRPr="003B5194">
        <w:rPr>
          <w:rFonts w:cstheme="minorHAnsi"/>
        </w:rPr>
        <w:t>To ensure adequate systems security, CMHSP reserves the right to require</w:t>
      </w:r>
      <w:r w:rsidR="2A52A3BE" w:rsidRPr="003B5194">
        <w:rPr>
          <w:rFonts w:cstheme="minorHAnsi"/>
        </w:rPr>
        <w:t>, at Providers sole expense,</w:t>
      </w:r>
      <w:r w:rsidR="3B33DC0F" w:rsidRPr="003B5194">
        <w:rPr>
          <w:rFonts w:cstheme="minorHAnsi"/>
        </w:rPr>
        <w:t xml:space="preserve"> a review of Provider’s IS by a Third Party</w:t>
      </w:r>
      <w:r w:rsidR="3FF2AFF1" w:rsidRPr="003B5194">
        <w:rPr>
          <w:rFonts w:cstheme="minorHAnsi"/>
        </w:rPr>
        <w:t>.</w:t>
      </w:r>
    </w:p>
    <w:p w14:paraId="7EBCB270" w14:textId="7F60F8B4" w:rsidR="007C567F" w:rsidRPr="003B5194" w:rsidRDefault="0049533E"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Data Management.</w:t>
      </w:r>
      <w:r w:rsidR="008B0D07" w:rsidRPr="003B5194">
        <w:rPr>
          <w:rFonts w:cstheme="minorHAnsi"/>
        </w:rPr>
        <w:t xml:space="preserve"> CMHSP is the owner of all d</w:t>
      </w:r>
      <w:r w:rsidR="00336EA8" w:rsidRPr="003B5194">
        <w:rPr>
          <w:rFonts w:cstheme="minorHAnsi"/>
        </w:rPr>
        <w:t>ata related to Covered Persons</w:t>
      </w:r>
      <w:r w:rsidR="00CC167E" w:rsidRPr="003B5194">
        <w:rPr>
          <w:rFonts w:cstheme="minorHAnsi"/>
        </w:rPr>
        <w:t xml:space="preserve"> pursuant to this Agreement, including all data entered into Provider’s IS, such as all eligibility and demographic data, utilization data, claims data</w:t>
      </w:r>
      <w:r w:rsidR="00255204" w:rsidRPr="003B5194">
        <w:rPr>
          <w:rFonts w:cstheme="minorHAnsi"/>
        </w:rPr>
        <w:t>, other service data</w:t>
      </w:r>
      <w:r w:rsidR="004C6587" w:rsidRPr="003B5194">
        <w:rPr>
          <w:rFonts w:cstheme="minorHAnsi"/>
        </w:rPr>
        <w:t>, or administrative or financial information that has passed through CMHSP or Provider’s operation and resides with Provider. Notwithstanding</w:t>
      </w:r>
      <w:r w:rsidR="00B9401F" w:rsidRPr="003B5194">
        <w:rPr>
          <w:rFonts w:cstheme="minorHAnsi"/>
        </w:rPr>
        <w:t xml:space="preserve"> </w:t>
      </w:r>
      <w:r w:rsidR="00270598" w:rsidRPr="003B5194">
        <w:rPr>
          <w:rFonts w:cstheme="minorHAnsi"/>
        </w:rPr>
        <w:t xml:space="preserve">the foregoing, Provider is not precluded </w:t>
      </w:r>
      <w:r w:rsidR="00124802" w:rsidRPr="003B5194">
        <w:rPr>
          <w:rFonts w:cstheme="minorHAnsi"/>
        </w:rPr>
        <w:t>from maintaining and utilizing the data identified in this Section in support of Covered Services provided to a Covered Person and internal Provider operations.</w:t>
      </w:r>
      <w:r w:rsidR="00794C03" w:rsidRPr="003B5194">
        <w:rPr>
          <w:rFonts w:cstheme="minorHAnsi"/>
        </w:rPr>
        <w:t xml:space="preserve"> </w:t>
      </w:r>
      <w:r w:rsidR="007C567F" w:rsidRPr="003B5194">
        <w:rPr>
          <w:rFonts w:cstheme="minorHAnsi"/>
        </w:rPr>
        <w:t xml:space="preserve">Provider agrees to provide information to CMHSP related to encounters, services, and administrative costs as </w:t>
      </w:r>
      <w:r w:rsidR="00626512">
        <w:rPr>
          <w:rFonts w:cstheme="minorHAnsi"/>
        </w:rPr>
        <w:t>requested</w:t>
      </w:r>
      <w:r w:rsidR="00E91E1A">
        <w:rPr>
          <w:rFonts w:cstheme="minorHAnsi"/>
        </w:rPr>
        <w:t xml:space="preserve"> by CMHSP or other authorized body</w:t>
      </w:r>
      <w:r w:rsidR="00AD4806" w:rsidRPr="003B5194">
        <w:rPr>
          <w:rFonts w:cstheme="minorHAnsi"/>
        </w:rPr>
        <w:t>.</w:t>
      </w:r>
    </w:p>
    <w:p w14:paraId="321AD074" w14:textId="62CE3889" w:rsidR="00C00A5B" w:rsidRPr="003B5194" w:rsidRDefault="00C00A5B"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Recipient Rights.</w:t>
      </w:r>
      <w:r w:rsidR="00B552E3" w:rsidRPr="003B5194">
        <w:rPr>
          <w:rFonts w:cstheme="minorHAnsi"/>
        </w:rPr>
        <w:t xml:space="preserve"> Providers shall </w:t>
      </w:r>
      <w:r w:rsidR="009108BC" w:rsidRPr="003B5194">
        <w:rPr>
          <w:rFonts w:cstheme="minorHAnsi"/>
        </w:rPr>
        <w:t>comply with the Mental Health Code</w:t>
      </w:r>
      <w:r w:rsidR="008152D2" w:rsidRPr="003B5194">
        <w:rPr>
          <w:rFonts w:cstheme="minorHAnsi"/>
        </w:rPr>
        <w:t xml:space="preserve"> and Michigan Administrative Rules</w:t>
      </w:r>
      <w:r w:rsidR="009108BC" w:rsidRPr="003B5194">
        <w:rPr>
          <w:rFonts w:cstheme="minorHAnsi"/>
        </w:rPr>
        <w:t xml:space="preserve"> requirements pertaining to the protection of rights of Covered Person</w:t>
      </w:r>
      <w:r w:rsidR="00831334" w:rsidRPr="003B5194">
        <w:rPr>
          <w:rFonts w:cstheme="minorHAnsi"/>
        </w:rPr>
        <w:t xml:space="preserve">, and </w:t>
      </w:r>
      <w:r w:rsidR="00ED763D" w:rsidRPr="003B5194">
        <w:rPr>
          <w:rFonts w:cstheme="minorHAnsi"/>
        </w:rPr>
        <w:t xml:space="preserve">according to the Recipient Rights requirements as described in </w:t>
      </w:r>
      <w:r w:rsidR="001F77EC" w:rsidRPr="00AC2F04">
        <w:rPr>
          <w:rFonts w:cstheme="minorHAnsi"/>
          <w:b/>
          <w:bCs/>
        </w:rPr>
        <w:t>Exhibit B</w:t>
      </w:r>
      <w:r w:rsidR="00ED763D" w:rsidRPr="00AC2F04">
        <w:rPr>
          <w:rFonts w:cstheme="minorHAnsi"/>
          <w:b/>
          <w:bCs/>
        </w:rPr>
        <w:t xml:space="preserve">-1: Recipient Rights for Mental Health </w:t>
      </w:r>
      <w:r w:rsidR="00D456CC" w:rsidRPr="00AC2F04">
        <w:rPr>
          <w:rFonts w:cstheme="minorHAnsi"/>
          <w:b/>
          <w:bCs/>
        </w:rPr>
        <w:t>Services</w:t>
      </w:r>
      <w:r w:rsidR="00AC2F04">
        <w:rPr>
          <w:rFonts w:cstheme="minorHAnsi"/>
        </w:rPr>
        <w:t xml:space="preserve"> </w:t>
      </w:r>
      <w:r w:rsidR="00BF4A28">
        <w:rPr>
          <w:rFonts w:cstheme="minorHAnsi"/>
        </w:rPr>
        <w:t>and</w:t>
      </w:r>
      <w:r w:rsidR="00AC2F04">
        <w:rPr>
          <w:rFonts w:cstheme="minorHAnsi"/>
        </w:rPr>
        <w:t xml:space="preserve"> </w:t>
      </w:r>
      <w:r w:rsidR="001F5DB5" w:rsidRPr="00AC2F04">
        <w:rPr>
          <w:rFonts w:cstheme="minorHAnsi"/>
          <w:b/>
          <w:bCs/>
        </w:rPr>
        <w:t>Exhibit</w:t>
      </w:r>
      <w:r w:rsidR="00D456CC" w:rsidRPr="00AC2F04">
        <w:rPr>
          <w:rFonts w:cstheme="minorHAnsi"/>
          <w:b/>
          <w:bCs/>
        </w:rPr>
        <w:t xml:space="preserve"> </w:t>
      </w:r>
      <w:r w:rsidR="001F77EC" w:rsidRPr="00AC2F04">
        <w:rPr>
          <w:rFonts w:cstheme="minorHAnsi"/>
          <w:b/>
          <w:bCs/>
        </w:rPr>
        <w:t>B</w:t>
      </w:r>
      <w:r w:rsidR="00D456CC" w:rsidRPr="00AC2F04">
        <w:rPr>
          <w:rFonts w:cstheme="minorHAnsi"/>
          <w:b/>
          <w:bCs/>
        </w:rPr>
        <w:t>-2</w:t>
      </w:r>
      <w:r w:rsidR="001426BA" w:rsidRPr="00AC2F04">
        <w:rPr>
          <w:rFonts w:cstheme="minorHAnsi"/>
          <w:b/>
          <w:bCs/>
        </w:rPr>
        <w:t xml:space="preserve">: </w:t>
      </w:r>
      <w:r w:rsidR="00D456CC" w:rsidRPr="00AC2F04">
        <w:rPr>
          <w:rFonts w:cstheme="minorHAnsi"/>
          <w:b/>
          <w:bCs/>
        </w:rPr>
        <w:t>Recipient Rights for Substance Use Disorder Services</w:t>
      </w:r>
      <w:r w:rsidR="005B6C0E" w:rsidRPr="003B5194">
        <w:rPr>
          <w:rFonts w:cstheme="minorHAnsi"/>
        </w:rPr>
        <w:t>.</w:t>
      </w:r>
    </w:p>
    <w:p w14:paraId="7759742B" w14:textId="53987502" w:rsidR="00E13750" w:rsidRPr="003B5194" w:rsidRDefault="00E13750"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Home and Community Based Services (“HCBS”).</w:t>
      </w:r>
      <w:r w:rsidRPr="003B5194">
        <w:rPr>
          <w:rFonts w:cstheme="minorHAnsi"/>
        </w:rPr>
        <w:t xml:space="preserve"> </w:t>
      </w:r>
      <w:r w:rsidR="005861A9" w:rsidRPr="003B5194">
        <w:rPr>
          <w:rFonts w:cstheme="minorHAnsi"/>
        </w:rPr>
        <w:t>Provider must ensure that Covered Services</w:t>
      </w:r>
      <w:r w:rsidR="00B819B7" w:rsidRPr="003B5194">
        <w:rPr>
          <w:rFonts w:cstheme="minorHAnsi"/>
        </w:rPr>
        <w:t xml:space="preserve">, including </w:t>
      </w:r>
      <w:r w:rsidR="00E375EB">
        <w:rPr>
          <w:rFonts w:cstheme="minorHAnsi"/>
        </w:rPr>
        <w:t xml:space="preserve">services provided in </w:t>
      </w:r>
      <w:r w:rsidR="00B819B7" w:rsidRPr="003B5194">
        <w:rPr>
          <w:rFonts w:cstheme="minorHAnsi"/>
        </w:rPr>
        <w:t xml:space="preserve">Adult Foster Care (“AFC”) </w:t>
      </w:r>
      <w:r w:rsidR="00E375EB">
        <w:rPr>
          <w:rFonts w:cstheme="minorHAnsi"/>
        </w:rPr>
        <w:t>settings</w:t>
      </w:r>
      <w:r w:rsidR="00B819B7" w:rsidRPr="003B5194">
        <w:rPr>
          <w:rFonts w:cstheme="minorHAnsi"/>
        </w:rPr>
        <w:t>, skill-building, supported employment, community living supports</w:t>
      </w:r>
      <w:r w:rsidR="0070111A" w:rsidRPr="003B5194">
        <w:rPr>
          <w:rFonts w:cstheme="minorHAnsi"/>
        </w:rPr>
        <w:t xml:space="preserve">, prevocational services, or out-of-home vocational service, where individuals are supported by funds from any </w:t>
      </w:r>
      <w:r w:rsidR="0070111A" w:rsidRPr="005565A4">
        <w:rPr>
          <w:rFonts w:cstheme="minorHAnsi"/>
        </w:rPr>
        <w:t>Medicaid 1915(c)</w:t>
      </w:r>
      <w:r w:rsidR="0070111A" w:rsidRPr="003B5194">
        <w:rPr>
          <w:rFonts w:cstheme="minorHAnsi"/>
        </w:rPr>
        <w:t xml:space="preserve"> waiver</w:t>
      </w:r>
      <w:r w:rsidR="00BF3BA2" w:rsidRPr="003B5194">
        <w:rPr>
          <w:rFonts w:cstheme="minorHAnsi"/>
        </w:rPr>
        <w:t xml:space="preserve"> program are provided in settings that maintain home and community character</w:t>
      </w:r>
      <w:r w:rsidR="0090728C" w:rsidRPr="003B5194">
        <w:rPr>
          <w:rFonts w:cstheme="minorHAnsi"/>
        </w:rPr>
        <w:t xml:space="preserve"> as required by Federal regulation and the resultant, Michigan</w:t>
      </w:r>
      <w:r w:rsidR="00996F01" w:rsidRPr="003B5194">
        <w:rPr>
          <w:rFonts w:cstheme="minorHAnsi"/>
        </w:rPr>
        <w:t xml:space="preserve"> </w:t>
      </w:r>
      <w:r w:rsidR="0090728C" w:rsidRPr="003B5194">
        <w:rPr>
          <w:rFonts w:cstheme="minorHAnsi"/>
        </w:rPr>
        <w:t xml:space="preserve">specific, HCBS Transition Plan. Provider agrees to </w:t>
      </w:r>
      <w:r w:rsidR="00FD4457" w:rsidRPr="003B5194">
        <w:rPr>
          <w:rFonts w:cstheme="minorHAnsi"/>
        </w:rPr>
        <w:t xml:space="preserve">cooperate with CMHSP, LRE, or MDHHS, including </w:t>
      </w:r>
      <w:r w:rsidR="008B6DF0" w:rsidRPr="003B5194">
        <w:rPr>
          <w:rFonts w:cstheme="minorHAnsi"/>
        </w:rPr>
        <w:t>any authorized representatives</w:t>
      </w:r>
      <w:r w:rsidR="00ED0E67" w:rsidRPr="003B5194">
        <w:rPr>
          <w:rFonts w:cstheme="minorHAnsi"/>
        </w:rPr>
        <w:t xml:space="preserve">, </w:t>
      </w:r>
      <w:r w:rsidR="003D6AB4" w:rsidRPr="003B5194">
        <w:rPr>
          <w:rFonts w:cstheme="minorHAnsi"/>
        </w:rPr>
        <w:t>in</w:t>
      </w:r>
      <w:r w:rsidR="00666679" w:rsidRPr="003B5194">
        <w:rPr>
          <w:rFonts w:cstheme="minorHAnsi"/>
        </w:rPr>
        <w:t xml:space="preserve"> any </w:t>
      </w:r>
      <w:r w:rsidR="00ED0E67" w:rsidRPr="003B5194">
        <w:rPr>
          <w:rFonts w:cstheme="minorHAnsi"/>
        </w:rPr>
        <w:t>activities</w:t>
      </w:r>
      <w:r w:rsidR="00666679" w:rsidRPr="003B5194">
        <w:rPr>
          <w:rFonts w:cstheme="minorHAnsi"/>
        </w:rPr>
        <w:t xml:space="preserve">, including but not limited to surveys, site reviews, or other </w:t>
      </w:r>
      <w:r w:rsidR="0029652B" w:rsidRPr="003B5194">
        <w:rPr>
          <w:rFonts w:cstheme="minorHAnsi"/>
        </w:rPr>
        <w:t>evaluation efforts</w:t>
      </w:r>
      <w:r w:rsidR="00ED0E67" w:rsidRPr="003B5194">
        <w:rPr>
          <w:rFonts w:cstheme="minorHAnsi"/>
        </w:rPr>
        <w:t xml:space="preserve"> pertaining to </w:t>
      </w:r>
      <w:r w:rsidR="00C84C5E" w:rsidRPr="003B5194">
        <w:rPr>
          <w:rFonts w:cstheme="minorHAnsi"/>
        </w:rPr>
        <w:t>implementation of HCBS requirements.</w:t>
      </w:r>
    </w:p>
    <w:p w14:paraId="6B8CC93C" w14:textId="19EC0A39" w:rsidR="00263A70" w:rsidRPr="003B5194" w:rsidRDefault="00263A70"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Choice of Provider.</w:t>
      </w:r>
      <w:r w:rsidR="008B7591" w:rsidRPr="003B5194">
        <w:rPr>
          <w:rFonts w:cstheme="minorHAnsi"/>
        </w:rPr>
        <w:t xml:space="preserve"> Provider, to the extent possible, </w:t>
      </w:r>
      <w:r w:rsidR="00EC2F3C" w:rsidRPr="003B5194">
        <w:rPr>
          <w:rFonts w:cstheme="minorHAnsi"/>
        </w:rPr>
        <w:t xml:space="preserve">and as appropriate, </w:t>
      </w:r>
      <w:r w:rsidR="008B7591" w:rsidRPr="003B5194">
        <w:rPr>
          <w:rFonts w:cstheme="minorHAnsi"/>
        </w:rPr>
        <w:t xml:space="preserve">will allow Covered Persons </w:t>
      </w:r>
      <w:r w:rsidR="00570474" w:rsidRPr="003B5194">
        <w:rPr>
          <w:rFonts w:cstheme="minorHAnsi"/>
        </w:rPr>
        <w:t>to choose their health care professional</w:t>
      </w:r>
      <w:r w:rsidR="00EC2F3C" w:rsidRPr="003B5194">
        <w:rPr>
          <w:rFonts w:cstheme="minorHAnsi"/>
        </w:rPr>
        <w:t>.</w:t>
      </w:r>
    </w:p>
    <w:p w14:paraId="67238E04" w14:textId="3AABD85B" w:rsidR="00794C03" w:rsidRPr="003B5194" w:rsidRDefault="00794C03"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 xml:space="preserve">Quality </w:t>
      </w:r>
      <w:r w:rsidR="00CB08BA" w:rsidRPr="003B5194">
        <w:rPr>
          <w:rFonts w:cstheme="minorHAnsi"/>
          <w:u w:val="single"/>
        </w:rPr>
        <w:t>Improvement (</w:t>
      </w:r>
      <w:r w:rsidR="00CB08BA">
        <w:rPr>
          <w:rFonts w:cstheme="minorHAnsi"/>
          <w:u w:val="single"/>
        </w:rPr>
        <w:t>“</w:t>
      </w:r>
      <w:r w:rsidR="00D70783" w:rsidRPr="003B5194">
        <w:rPr>
          <w:rFonts w:cstheme="minorHAnsi"/>
          <w:u w:val="single"/>
        </w:rPr>
        <w:t>QI”)</w:t>
      </w:r>
      <w:r w:rsidRPr="003B5194">
        <w:rPr>
          <w:rFonts w:cstheme="minorHAnsi"/>
          <w:u w:val="single"/>
        </w:rPr>
        <w:t>.</w:t>
      </w:r>
      <w:r w:rsidR="00D70783" w:rsidRPr="003B5194">
        <w:rPr>
          <w:rFonts w:cstheme="minorHAnsi"/>
        </w:rPr>
        <w:t xml:space="preserve"> Provider will maintain a systemic QI process to measure, evaluate, and improve clinical and administrative performance</w:t>
      </w:r>
      <w:r w:rsidR="008F46C9" w:rsidRPr="003B5194">
        <w:rPr>
          <w:rFonts w:cstheme="minorHAnsi"/>
        </w:rPr>
        <w:t>, including cooperation with CMHSP and LRE QI Plans</w:t>
      </w:r>
      <w:r w:rsidR="008A2A37" w:rsidRPr="003B5194">
        <w:rPr>
          <w:rFonts w:cstheme="minorHAnsi"/>
        </w:rPr>
        <w:t xml:space="preserve"> and Policy and Procedure.</w:t>
      </w:r>
    </w:p>
    <w:p w14:paraId="7EC2C3FA" w14:textId="09D3EBDE" w:rsidR="008A2A37" w:rsidRPr="003B5194" w:rsidRDefault="008A2A37" w:rsidP="00B99C76">
      <w:pPr>
        <w:pStyle w:val="ListParagraph"/>
        <w:numPr>
          <w:ilvl w:val="2"/>
          <w:numId w:val="15"/>
        </w:numPr>
        <w:spacing w:after="120" w:line="240" w:lineRule="auto"/>
        <w:jc w:val="both"/>
        <w:rPr>
          <w:u w:val="single"/>
        </w:rPr>
      </w:pPr>
      <w:r w:rsidRPr="00B99C76">
        <w:t xml:space="preserve">Provider will participate in CMHSP and LRE activities pertaining to </w:t>
      </w:r>
      <w:r w:rsidR="00072893" w:rsidRPr="00B99C76">
        <w:t xml:space="preserve">performance improvement, including but not limited to, credentialing and re-credentialing processes; </w:t>
      </w:r>
      <w:r w:rsidR="00C97CD7" w:rsidRPr="00B99C76">
        <w:t>assessing the satisfaction of Covered Persons and other stakeholders;</w:t>
      </w:r>
      <w:r w:rsidR="005D1CCE">
        <w:t xml:space="preserve"> </w:t>
      </w:r>
      <w:r w:rsidR="002E0478" w:rsidRPr="00B99C76">
        <w:t xml:space="preserve">utilization of standardized performance measures; gathering and </w:t>
      </w:r>
      <w:r w:rsidR="003818D4" w:rsidRPr="00B99C76">
        <w:t xml:space="preserve">utilizing performance data; reporting and reviewing adverse events; and </w:t>
      </w:r>
      <w:r w:rsidR="00311F40" w:rsidRPr="00B99C76">
        <w:t>documentation of complaints and action(s) taken in response to complaints.</w:t>
      </w:r>
    </w:p>
    <w:p w14:paraId="0B2E7355" w14:textId="1FB68525" w:rsidR="00311F40" w:rsidRPr="003B5194" w:rsidRDefault="00311F40"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Provider agrees to </w:t>
      </w:r>
      <w:r w:rsidR="00AB043A" w:rsidRPr="003B5194">
        <w:rPr>
          <w:rFonts w:cstheme="minorHAnsi"/>
        </w:rPr>
        <w:t xml:space="preserve">engage in activities as required by CMHSP or LRE pertaining to performance improvement and quality assurance and quality improvement, including but not limited to, participation </w:t>
      </w:r>
      <w:r w:rsidR="00007BEF" w:rsidRPr="003B5194">
        <w:rPr>
          <w:rFonts w:cstheme="minorHAnsi"/>
        </w:rPr>
        <w:t>or completion of Corrective Action Plans (“CAP”) or specific activities to address performance deficiencies.</w:t>
      </w:r>
    </w:p>
    <w:p w14:paraId="3BE1E278" w14:textId="381EA6EC" w:rsidR="00FB386B" w:rsidRPr="003B5194" w:rsidRDefault="00FB386B"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Provider agrees to establish and monitor performance indicators for the purposes of identifying process improvement projects that achieve a beneficial effect on health outcome</w:t>
      </w:r>
      <w:r w:rsidR="00156651" w:rsidRPr="003B5194">
        <w:rPr>
          <w:rFonts w:cstheme="minorHAnsi"/>
        </w:rPr>
        <w:t>s, clinical or administrative performance, and the satisfaction of Covered Persons.</w:t>
      </w:r>
    </w:p>
    <w:p w14:paraId="46F33092" w14:textId="168DD0B3" w:rsidR="004C58A1" w:rsidRPr="003B5194" w:rsidRDefault="004C58A1"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Cultural Competence</w:t>
      </w:r>
      <w:r w:rsidR="00C47B6D" w:rsidRPr="003B5194">
        <w:rPr>
          <w:rFonts w:cstheme="minorHAnsi"/>
          <w:u w:val="single"/>
        </w:rPr>
        <w:t>.</w:t>
      </w:r>
      <w:r w:rsidR="00C47B6D" w:rsidRPr="003B5194">
        <w:rPr>
          <w:rFonts w:cstheme="minorHAnsi"/>
        </w:rPr>
        <w:t xml:space="preserve"> </w:t>
      </w:r>
      <w:r w:rsidR="00573737" w:rsidRPr="003B5194">
        <w:rPr>
          <w:rFonts w:cstheme="minorHAnsi"/>
        </w:rPr>
        <w:t xml:space="preserve">Covered Services pursuant to this Agreement shall be provided in a manner demonstrating an ongoing commitment to linguistic and cultural competence that promotes access and meaningful </w:t>
      </w:r>
      <w:r w:rsidR="008F04FA" w:rsidRPr="003B5194">
        <w:rPr>
          <w:rFonts w:cstheme="minorHAnsi"/>
        </w:rPr>
        <w:t xml:space="preserve">participation for all Covered Persons, including but not limited to, acceptance and respect for </w:t>
      </w:r>
      <w:r w:rsidR="00CB166F" w:rsidRPr="003B5194">
        <w:rPr>
          <w:rFonts w:cstheme="minorHAnsi"/>
        </w:rPr>
        <w:t>diverse cultural values, beliefs, and practices</w:t>
      </w:r>
      <w:r w:rsidR="00E34367" w:rsidRPr="003B5194">
        <w:rPr>
          <w:rFonts w:cstheme="minorHAnsi"/>
        </w:rPr>
        <w:t>, as well as the ability to apply an understanding of the relationships of language and culture to the delivery of Covered Services.</w:t>
      </w:r>
    </w:p>
    <w:p w14:paraId="1E70888D" w14:textId="0AF67458" w:rsidR="008F32C1" w:rsidRPr="003B5194" w:rsidRDefault="008F32C1"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To effectively demonstrate commitment to culturally competent Covered Services</w:t>
      </w:r>
      <w:r w:rsidR="00FD380D" w:rsidRPr="003B5194">
        <w:rPr>
          <w:rFonts w:cstheme="minorHAnsi"/>
        </w:rPr>
        <w:t>, Provider must have five (5) components in place:</w:t>
      </w:r>
    </w:p>
    <w:p w14:paraId="4481C16F" w14:textId="55BBA4CD" w:rsidR="00FD380D" w:rsidRPr="003B5194" w:rsidRDefault="00FD380D"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A method for assessing the cultural needs of Covered Persons being served.</w:t>
      </w:r>
    </w:p>
    <w:p w14:paraId="250687FD" w14:textId="2BDA07D2" w:rsidR="00FD380D" w:rsidRPr="003B5194" w:rsidRDefault="00FD380D"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Sufficient policy and procedure to reflect Provider’s value and practice expectations.</w:t>
      </w:r>
    </w:p>
    <w:p w14:paraId="04CCF3F8" w14:textId="06363124" w:rsidR="00FD380D" w:rsidRPr="003B5194" w:rsidRDefault="00FD380D"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A metho</w:t>
      </w:r>
      <w:r w:rsidR="00897B62" w:rsidRPr="003B5194">
        <w:rPr>
          <w:rFonts w:cstheme="minorHAnsi"/>
        </w:rPr>
        <w:t>d of service assessment and monitoring.</w:t>
      </w:r>
    </w:p>
    <w:p w14:paraId="1265C59B" w14:textId="6FDD17CB" w:rsidR="00897B62" w:rsidRPr="003B5194" w:rsidRDefault="00897B62"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Ongoing training to ensure staff are aware of, and able to effectively implement, policy</w:t>
      </w:r>
      <w:r w:rsidR="004B668D" w:rsidRPr="003B5194">
        <w:rPr>
          <w:rFonts w:cstheme="minorHAnsi"/>
        </w:rPr>
        <w:t>.</w:t>
      </w:r>
    </w:p>
    <w:p w14:paraId="20716C5F" w14:textId="666AD170" w:rsidR="004B668D" w:rsidRPr="003B5194" w:rsidRDefault="004B668D"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The provision of Covered Services within the cultural context of Covered Persons served by Provider.</w:t>
      </w:r>
    </w:p>
    <w:p w14:paraId="5DE87109" w14:textId="12B401D8" w:rsidR="004B668D" w:rsidRPr="003B5194" w:rsidRDefault="004B668D"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Provider shall participate in CMHSP’s efforts to promote the delivery of Covered Services in a culturally competent manner</w:t>
      </w:r>
      <w:r w:rsidR="009539F8" w:rsidRPr="003B5194">
        <w:rPr>
          <w:rFonts w:cstheme="minorHAnsi"/>
        </w:rPr>
        <w:t xml:space="preserve"> to all Covered Persons, including those with </w:t>
      </w:r>
      <w:r w:rsidR="00E853E7" w:rsidRPr="003B5194">
        <w:rPr>
          <w:rFonts w:cstheme="minorHAnsi"/>
        </w:rPr>
        <w:t>LEP</w:t>
      </w:r>
      <w:r w:rsidR="009539F8" w:rsidRPr="003B5194">
        <w:rPr>
          <w:rFonts w:cstheme="minorHAnsi"/>
        </w:rPr>
        <w:t xml:space="preserve"> and diverse cultural and ethnic backgrounds.</w:t>
      </w:r>
    </w:p>
    <w:p w14:paraId="7C5995BB" w14:textId="74F67DF5" w:rsidR="002127F0" w:rsidRPr="003B5194" w:rsidRDefault="00727ACB"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Notifications.</w:t>
      </w:r>
      <w:r w:rsidRPr="003B5194">
        <w:rPr>
          <w:rFonts w:cstheme="minorHAnsi"/>
        </w:rPr>
        <w:t xml:space="preserve"> Provider will notify CMHSP, in writing, when there is a change of status resulting in any of the following:</w:t>
      </w:r>
    </w:p>
    <w:p w14:paraId="6BF7D2D9" w14:textId="6CFFD8DA" w:rsidR="00727ACB" w:rsidRPr="003B5194" w:rsidRDefault="00727ACB"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Loss of insurance.</w:t>
      </w:r>
    </w:p>
    <w:p w14:paraId="31F0D765" w14:textId="28D6D00D" w:rsidR="00BF0DE5" w:rsidRPr="003B5194" w:rsidRDefault="00BF0DE5"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Qualified opinion on financial audit or financial review.</w:t>
      </w:r>
    </w:p>
    <w:p w14:paraId="7934DB4B" w14:textId="057797D6" w:rsidR="00BF0DE5" w:rsidRPr="003B5194" w:rsidRDefault="00BF0DE5"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Pending or successful litigation claim against Provider.</w:t>
      </w:r>
    </w:p>
    <w:p w14:paraId="5B8D51D2" w14:textId="29CDD458" w:rsidR="00BF0DE5" w:rsidRPr="003B5194" w:rsidRDefault="00BF0DE5"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Loss of SUD treatment, prevention, or DEA license or MDHHS certification.</w:t>
      </w:r>
    </w:p>
    <w:p w14:paraId="42143288" w14:textId="29FFE5BE" w:rsidR="00BF0DE5" w:rsidRPr="003B5194" w:rsidRDefault="00BF0DE5"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Any change in state licensure or certification, including but not limited to, termination, revocation, suspension, or investigation.</w:t>
      </w:r>
    </w:p>
    <w:p w14:paraId="5B55D298" w14:textId="323C0C33" w:rsidR="00BF0DE5" w:rsidRPr="003B5194" w:rsidRDefault="00BF0DE5"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Loss </w:t>
      </w:r>
      <w:r w:rsidR="00377059" w:rsidRPr="003B5194">
        <w:rPr>
          <w:rFonts w:cstheme="minorHAnsi"/>
        </w:rPr>
        <w:t>of or change in accreditation status.</w:t>
      </w:r>
    </w:p>
    <w:p w14:paraId="5D6FB182" w14:textId="220D9E5F" w:rsidR="00F126C5" w:rsidRPr="003B5194" w:rsidRDefault="00F126C5"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Standard Consent Form.</w:t>
      </w:r>
      <w:r w:rsidR="00A45424" w:rsidRPr="003B5194">
        <w:rPr>
          <w:rFonts w:cstheme="minorHAnsi"/>
        </w:rPr>
        <w:t xml:space="preserve"> For all electronic and non-electronic Health Information Exchange (“HIE”) environments, Provider will follow CMHSP and LRE Policy and Procedure requiring Parties to use and accept the standard release form MDHHS-5515 created under</w:t>
      </w:r>
      <w:r w:rsidR="00CA258B" w:rsidRPr="003B5194">
        <w:rPr>
          <w:rFonts w:cstheme="minorHAnsi"/>
        </w:rPr>
        <w:t xml:space="preserve"> 2014 </w:t>
      </w:r>
      <w:r w:rsidR="00A45424" w:rsidRPr="003B5194">
        <w:rPr>
          <w:rFonts w:cstheme="minorHAnsi"/>
        </w:rPr>
        <w:t>PA 129.</w:t>
      </w:r>
    </w:p>
    <w:p w14:paraId="42501153" w14:textId="4E86A9BB" w:rsidR="002271E2" w:rsidRPr="003B5194" w:rsidRDefault="002271E2"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Transporting Covered Persons.</w:t>
      </w:r>
      <w:r w:rsidR="00C94416" w:rsidRPr="003B5194">
        <w:rPr>
          <w:rFonts w:cstheme="minorHAnsi"/>
        </w:rPr>
        <w:t xml:space="preserve"> Provider shall promulgate policy and implement proactive practices to ensure only responsible staff with an appropriate </w:t>
      </w:r>
      <w:r w:rsidR="0068000C" w:rsidRPr="003B5194">
        <w:rPr>
          <w:rFonts w:cstheme="minorHAnsi"/>
        </w:rPr>
        <w:t>and valid driver’s license, as required by State law, operate motor vehicles while transporting Covered Persons</w:t>
      </w:r>
      <w:r w:rsidR="00633995" w:rsidRPr="003B5194">
        <w:rPr>
          <w:rFonts w:cstheme="minorHAnsi"/>
        </w:rPr>
        <w:t>, including measures to ensure safe transportation of Covered Persons</w:t>
      </w:r>
      <w:r w:rsidR="00F57FC7" w:rsidRPr="003B5194">
        <w:rPr>
          <w:rFonts w:cstheme="minorHAnsi"/>
        </w:rPr>
        <w:t xml:space="preserve"> and verification of </w:t>
      </w:r>
      <w:r w:rsidR="005F4BA0" w:rsidRPr="003B5194">
        <w:rPr>
          <w:rFonts w:cstheme="minorHAnsi"/>
        </w:rPr>
        <w:t>automobile insurance coverage.</w:t>
      </w:r>
      <w:r w:rsidR="00586219" w:rsidRPr="003B5194">
        <w:rPr>
          <w:rFonts w:cstheme="minorHAnsi"/>
        </w:rPr>
        <w:t xml:space="preserve"> Provider will ensure vehicles that are used to transport Covered Persons, whether directly owned or leased by Provider, or owned or leased by </w:t>
      </w:r>
      <w:r w:rsidR="00F57FC7" w:rsidRPr="003B5194">
        <w:rPr>
          <w:rFonts w:cstheme="minorHAnsi"/>
        </w:rPr>
        <w:t>staff, or owned or leased by an</w:t>
      </w:r>
      <w:r w:rsidR="005F4BA0" w:rsidRPr="003B5194">
        <w:rPr>
          <w:rFonts w:cstheme="minorHAnsi"/>
        </w:rPr>
        <w:t>y other</w:t>
      </w:r>
      <w:r w:rsidR="00F57FC7" w:rsidRPr="003B5194">
        <w:rPr>
          <w:rFonts w:cstheme="minorHAnsi"/>
        </w:rPr>
        <w:t xml:space="preserve"> party, are maintained in safe working order.</w:t>
      </w:r>
    </w:p>
    <w:p w14:paraId="33A737D3" w14:textId="2AA42265" w:rsidR="00377059" w:rsidRPr="003B5194" w:rsidRDefault="2CB14D09"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Media Releases.</w:t>
      </w:r>
      <w:r w:rsidRPr="003B5194">
        <w:rPr>
          <w:rFonts w:cstheme="minorHAnsi"/>
        </w:rPr>
        <w:t xml:space="preserve"> </w:t>
      </w:r>
      <w:r w:rsidR="18D48C4F" w:rsidRPr="003B5194">
        <w:rPr>
          <w:rFonts w:cstheme="minorHAnsi"/>
        </w:rPr>
        <w:t>Any news releases, including promotional literature and commercial advertisements, which contain specific reference to CMHSP, LRE, or MDHHS</w:t>
      </w:r>
      <w:r w:rsidR="475E9CFD" w:rsidRPr="003B5194">
        <w:rPr>
          <w:rFonts w:cstheme="minorHAnsi"/>
        </w:rPr>
        <w:t>, or pertain to this Agreement, must not be made without prior written approval from CMHSP</w:t>
      </w:r>
      <w:r w:rsidR="00AE2BA6" w:rsidRPr="003B5194">
        <w:rPr>
          <w:rFonts w:cstheme="minorHAnsi"/>
        </w:rPr>
        <w:t xml:space="preserve"> </w:t>
      </w:r>
      <w:r w:rsidR="59E3DEF5" w:rsidRPr="003B5194">
        <w:rPr>
          <w:rFonts w:cstheme="minorHAnsi"/>
        </w:rPr>
        <w:t xml:space="preserve">and then only in accordance with the explicit written instructions of CMHSP, </w:t>
      </w:r>
      <w:r w:rsidR="268DDA2E" w:rsidRPr="003B5194">
        <w:rPr>
          <w:rFonts w:cstheme="minorHAnsi"/>
        </w:rPr>
        <w:t xml:space="preserve">and/or </w:t>
      </w:r>
      <w:r w:rsidR="09ECC657" w:rsidRPr="003B5194">
        <w:rPr>
          <w:rFonts w:cstheme="minorHAnsi"/>
        </w:rPr>
        <w:t>CMHSP or LRE’s Media Policies</w:t>
      </w:r>
      <w:r w:rsidR="59E3DEF5" w:rsidRPr="003B5194">
        <w:rPr>
          <w:rFonts w:cstheme="minorHAnsi"/>
        </w:rPr>
        <w:t>.</w:t>
      </w:r>
    </w:p>
    <w:p w14:paraId="5BE1A318" w14:textId="43555E43" w:rsidR="00FC1E77" w:rsidRPr="003B5194" w:rsidRDefault="00A37393"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No</w:t>
      </w:r>
      <w:r>
        <w:rPr>
          <w:rFonts w:cstheme="minorHAnsi"/>
          <w:u w:val="single"/>
        </w:rPr>
        <w:t>tification</w:t>
      </w:r>
      <w:r w:rsidRPr="003B5194">
        <w:rPr>
          <w:rFonts w:cstheme="minorHAnsi"/>
          <w:u w:val="single"/>
        </w:rPr>
        <w:t xml:space="preserve"> </w:t>
      </w:r>
      <w:r w:rsidR="00BF0DE5" w:rsidRPr="003B5194">
        <w:rPr>
          <w:rFonts w:cstheme="minorHAnsi"/>
          <w:u w:val="single"/>
        </w:rPr>
        <w:t>to Covered Persons.</w:t>
      </w:r>
      <w:r w:rsidR="00774509" w:rsidRPr="003B5194">
        <w:rPr>
          <w:rFonts w:cstheme="minorHAnsi"/>
        </w:rPr>
        <w:t xml:space="preserve"> Provider, if delegated </w:t>
      </w:r>
      <w:r w:rsidR="009C6F1D" w:rsidRPr="003B5194">
        <w:rPr>
          <w:rFonts w:cstheme="minorHAnsi"/>
        </w:rPr>
        <w:t>by CMHSP, shall</w:t>
      </w:r>
      <w:r w:rsidR="00FC1E77" w:rsidRPr="003B5194">
        <w:rPr>
          <w:rFonts w:cstheme="minorHAnsi"/>
        </w:rPr>
        <w:t>:</w:t>
      </w:r>
    </w:p>
    <w:p w14:paraId="6017C11D" w14:textId="3425FA02" w:rsidR="00727ACB" w:rsidRPr="003B5194" w:rsidRDefault="008E08C0"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A</w:t>
      </w:r>
      <w:r w:rsidR="009C6F1D" w:rsidRPr="003B5194">
        <w:rPr>
          <w:rFonts w:cstheme="minorHAnsi"/>
        </w:rPr>
        <w:t>nnually provide Covered Persons with information on recipient rights and protections as required by the Mental Health Code</w:t>
      </w:r>
      <w:r w:rsidRPr="003B5194">
        <w:rPr>
          <w:rFonts w:cstheme="minorHAnsi"/>
        </w:rPr>
        <w:t>.</w:t>
      </w:r>
    </w:p>
    <w:p w14:paraId="4D698ACF" w14:textId="4D9801D9" w:rsidR="008E08C0" w:rsidRPr="003B5194" w:rsidRDefault="008E08C0"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Ensure that Covered Persons are informed of their right to be free from any forms of restraint or seclusion used as a means of coercion, discipline, convenience, or retaliation</w:t>
      </w:r>
      <w:r w:rsidR="00012641" w:rsidRPr="003B5194">
        <w:rPr>
          <w:rFonts w:cstheme="minorHAnsi"/>
        </w:rPr>
        <w:t>.</w:t>
      </w:r>
    </w:p>
    <w:p w14:paraId="19A3130F" w14:textId="3E851FF0" w:rsidR="00012641" w:rsidRPr="003B5194" w:rsidRDefault="00012641"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Record in the health record</w:t>
      </w:r>
      <w:r w:rsidR="00EC36AF" w:rsidRPr="003B5194">
        <w:rPr>
          <w:rFonts w:cstheme="minorHAnsi"/>
        </w:rPr>
        <w:t xml:space="preserve"> compliance with this Section.</w:t>
      </w:r>
    </w:p>
    <w:p w14:paraId="38CEEC6D" w14:textId="063E5ABD" w:rsidR="00EF693D" w:rsidRPr="003B5194" w:rsidRDefault="00465F7F"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Health Care Practitioner Discretions</w:t>
      </w:r>
      <w:r w:rsidR="00EF693D" w:rsidRPr="003B5194">
        <w:rPr>
          <w:rFonts w:cstheme="minorHAnsi"/>
          <w:u w:val="single"/>
        </w:rPr>
        <w:t>.</w:t>
      </w:r>
      <w:r w:rsidR="00EF693D" w:rsidRPr="003B5194">
        <w:rPr>
          <w:rFonts w:cstheme="minorHAnsi"/>
        </w:rPr>
        <w:t xml:space="preserve"> Provider or any health care professional employed or contracted by Provider operating within the lawful scope </w:t>
      </w:r>
      <w:r w:rsidR="008E6376" w:rsidRPr="003B5194">
        <w:rPr>
          <w:rFonts w:cstheme="minorHAnsi"/>
        </w:rPr>
        <w:t>of practice and with consent of Covered Person or their legal representative</w:t>
      </w:r>
      <w:r w:rsidR="006556C0" w:rsidRPr="003B5194">
        <w:rPr>
          <w:rFonts w:cstheme="minorHAnsi"/>
        </w:rPr>
        <w:t xml:space="preserve"> may not be restricted from advising or advocating on behalf of a Covered Person for the following:</w:t>
      </w:r>
    </w:p>
    <w:p w14:paraId="6709D856" w14:textId="7FFF2C2A" w:rsidR="006556C0" w:rsidRPr="003B5194" w:rsidRDefault="00EE1894"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Covered Person’s health status, medical care, or treatment options, including any alternative treatment that may be self-administered.</w:t>
      </w:r>
    </w:p>
    <w:p w14:paraId="1A2F63D5" w14:textId="1DBD081B" w:rsidR="00795834" w:rsidRPr="003B5194" w:rsidRDefault="00795834"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Any information the Covered Person needs to decide among relevant treatment options.</w:t>
      </w:r>
    </w:p>
    <w:p w14:paraId="49945536" w14:textId="430781CD" w:rsidR="000C44B3" w:rsidRPr="003B5194" w:rsidRDefault="00795834"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The risks, benefits</w:t>
      </w:r>
      <w:r w:rsidR="000C44B3" w:rsidRPr="003B5194">
        <w:rPr>
          <w:rFonts w:cstheme="minorHAnsi"/>
        </w:rPr>
        <w:t>, and consequences of treatment or non-treatment.</w:t>
      </w:r>
    </w:p>
    <w:p w14:paraId="5AA06E68" w14:textId="63E654AC" w:rsidR="000C44B3" w:rsidRPr="003B5194" w:rsidRDefault="000C44B3"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The Covered Person’s right to participate in decisions regarding their health care, including the right to refuse treatment and the right to express preferences about future treatment decisions.</w:t>
      </w:r>
    </w:p>
    <w:p w14:paraId="106A01AA" w14:textId="06CE4B4F" w:rsidR="00F4768E" w:rsidRPr="003B5194" w:rsidRDefault="00F4768E"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Service(s) to Covered Persons Out of County.</w:t>
      </w:r>
      <w:r w:rsidRPr="003B5194">
        <w:rPr>
          <w:rFonts w:cstheme="minorHAnsi"/>
        </w:rPr>
        <w:t xml:space="preserve"> When Provider assumes responsibility for serving a Covered Person from any</w:t>
      </w:r>
      <w:r w:rsidR="00906C98" w:rsidRPr="003B5194">
        <w:rPr>
          <w:rFonts w:cstheme="minorHAnsi"/>
        </w:rPr>
        <w:t xml:space="preserve"> other county</w:t>
      </w:r>
      <w:r w:rsidR="00D26447" w:rsidRPr="003B5194">
        <w:rPr>
          <w:rFonts w:cstheme="minorHAnsi"/>
        </w:rPr>
        <w:t xml:space="preserve"> of financial </w:t>
      </w:r>
      <w:r w:rsidR="009A415A" w:rsidRPr="003B5194">
        <w:rPr>
          <w:rFonts w:cstheme="minorHAnsi"/>
        </w:rPr>
        <w:t>responsibility</w:t>
      </w:r>
      <w:r w:rsidR="00D26447" w:rsidRPr="003B5194">
        <w:rPr>
          <w:rFonts w:cstheme="minorHAnsi"/>
        </w:rPr>
        <w:t xml:space="preserve"> (“COFR”), other than the CMHSP named in this Agreement, Provider retains responsibility for meeting the service needs of that Covered Person until (1) the financial </w:t>
      </w:r>
      <w:r w:rsidR="005F6A40" w:rsidRPr="003B5194">
        <w:rPr>
          <w:rFonts w:cstheme="minorHAnsi"/>
        </w:rPr>
        <w:t>responsibility is expressly and knowingly assumed by CMHSP or (2) the Covered Person relocates to another state or service area by choice.</w:t>
      </w:r>
      <w:r w:rsidR="00BD3807" w:rsidRPr="003B5194">
        <w:rPr>
          <w:rFonts w:cstheme="minorHAnsi"/>
        </w:rPr>
        <w:t xml:space="preserve"> In any event, CMHSP</w:t>
      </w:r>
      <w:r w:rsidR="009663A5" w:rsidRPr="003B5194">
        <w:rPr>
          <w:rFonts w:cstheme="minorHAnsi"/>
        </w:rPr>
        <w:t xml:space="preserve"> bears no financial responsibility, nor will Provider seek </w:t>
      </w:r>
      <w:r w:rsidR="001036F4" w:rsidRPr="003B5194">
        <w:rPr>
          <w:rFonts w:cstheme="minorHAnsi"/>
        </w:rPr>
        <w:t xml:space="preserve">nor expect </w:t>
      </w:r>
      <w:r w:rsidR="00155E37" w:rsidRPr="003B5194">
        <w:rPr>
          <w:rFonts w:cstheme="minorHAnsi"/>
        </w:rPr>
        <w:t>reimbursement in whole or in part from CMHSP</w:t>
      </w:r>
      <w:r w:rsidR="00DE5F75" w:rsidRPr="003B5194">
        <w:rPr>
          <w:rFonts w:cstheme="minorHAnsi"/>
        </w:rPr>
        <w:t>, for Covered Services provided to Covered Persons</w:t>
      </w:r>
      <w:r w:rsidR="00D75F44" w:rsidRPr="003B5194">
        <w:rPr>
          <w:rFonts w:cstheme="minorHAnsi"/>
        </w:rPr>
        <w:t xml:space="preserve"> for which CMHSP is not the COFR.</w:t>
      </w:r>
    </w:p>
    <w:p w14:paraId="34BA75CA" w14:textId="77777777" w:rsidR="00663C1D" w:rsidRPr="00663C1D" w:rsidRDefault="00F90798" w:rsidP="00663C1D">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Collaboration and Joint Planning.</w:t>
      </w:r>
      <w:r w:rsidR="00744A2C" w:rsidRPr="003B5194">
        <w:rPr>
          <w:rFonts w:cstheme="minorHAnsi"/>
        </w:rPr>
        <w:t xml:space="preserve"> Provider is expected to and shall assist CMHSP or LRE, as the case may be, with the planning and management of the system of care</w:t>
      </w:r>
      <w:r w:rsidR="00446824" w:rsidRPr="003B5194">
        <w:rPr>
          <w:rFonts w:cstheme="minorHAnsi"/>
        </w:rPr>
        <w:t>, with the goal of this partnership to ensure quality services to Covered Persons, timely and proactive decision making</w:t>
      </w:r>
      <w:r w:rsidR="003D0928" w:rsidRPr="003B5194">
        <w:rPr>
          <w:rFonts w:cstheme="minorHAnsi"/>
        </w:rPr>
        <w:t xml:space="preserve">, enhancement of community involvement, </w:t>
      </w:r>
      <w:r w:rsidR="00554451">
        <w:rPr>
          <w:rFonts w:cstheme="minorHAnsi"/>
        </w:rPr>
        <w:t xml:space="preserve">and </w:t>
      </w:r>
      <w:r w:rsidR="00B36FC3" w:rsidRPr="003B5194">
        <w:rPr>
          <w:rFonts w:cstheme="minorHAnsi"/>
        </w:rPr>
        <w:t>design and implementation of services that are responsive to the needs of Covered Persons</w:t>
      </w:r>
      <w:r w:rsidR="002B1B0D" w:rsidRPr="003B5194">
        <w:rPr>
          <w:rFonts w:cstheme="minorHAnsi"/>
        </w:rPr>
        <w:t>.</w:t>
      </w:r>
    </w:p>
    <w:p w14:paraId="6BDB1E6B" w14:textId="3988C616" w:rsidR="00374D51" w:rsidRPr="00663C1D" w:rsidRDefault="005C1DC0" w:rsidP="00486186">
      <w:pPr>
        <w:pStyle w:val="ListParagraph"/>
        <w:numPr>
          <w:ilvl w:val="1"/>
          <w:numId w:val="15"/>
        </w:numPr>
        <w:spacing w:after="120" w:line="240" w:lineRule="auto"/>
        <w:ind w:hanging="450"/>
        <w:contextualSpacing w:val="0"/>
        <w:jc w:val="both"/>
        <w:rPr>
          <w:rFonts w:cstheme="minorHAnsi"/>
          <w:u w:val="single"/>
        </w:rPr>
      </w:pPr>
      <w:r w:rsidRPr="00065E86">
        <w:rPr>
          <w:rFonts w:cstheme="minorHAnsi"/>
          <w:u w:val="single"/>
        </w:rPr>
        <w:t>Electronic Visit Verification (EVV).</w:t>
      </w:r>
      <w:r w:rsidRPr="00663C1D">
        <w:rPr>
          <w:rFonts w:cstheme="minorHAnsi"/>
          <w:u w:val="single"/>
        </w:rPr>
        <w:t xml:space="preserve"> </w:t>
      </w:r>
      <w:r w:rsidRPr="00663C1D">
        <w:rPr>
          <w:rFonts w:cstheme="minorHAnsi"/>
        </w:rPr>
        <w:t>Provider must comply with 42 USC 1396b and Section 1903(I) of the Social Security Act and the State’s implementation timeline.</w:t>
      </w:r>
    </w:p>
    <w:p w14:paraId="5114A28E" w14:textId="77777777" w:rsidR="005C1DC0" w:rsidRPr="003B5194" w:rsidRDefault="005C1DC0" w:rsidP="005C1DC0">
      <w:pPr>
        <w:pStyle w:val="ListParagraph"/>
        <w:numPr>
          <w:ilvl w:val="2"/>
          <w:numId w:val="15"/>
        </w:numPr>
        <w:spacing w:after="120" w:line="240" w:lineRule="auto"/>
        <w:jc w:val="both"/>
      </w:pPr>
      <w:r>
        <w:t>EVV is required when delivering P</w:t>
      </w:r>
      <w:r w:rsidRPr="2538DD57">
        <w:t>ersonal</w:t>
      </w:r>
      <w:r w:rsidRPr="1406F063">
        <w:t xml:space="preserve"> Care Services</w:t>
      </w:r>
      <w:r>
        <w:t xml:space="preserve">, </w:t>
      </w:r>
      <w:r w:rsidRPr="1406F063">
        <w:t>community living support</w:t>
      </w:r>
      <w:r>
        <w:t>s</w:t>
      </w:r>
      <w:r w:rsidRPr="1406F063">
        <w:t xml:space="preserve"> and respite services, in a non-licensed setting, as defined by the MPM.</w:t>
      </w:r>
    </w:p>
    <w:p w14:paraId="1FACFD00" w14:textId="77777777" w:rsidR="005C1DC0" w:rsidRPr="003B5194" w:rsidRDefault="005C1DC0" w:rsidP="005C1DC0">
      <w:pPr>
        <w:pStyle w:val="ListParagraph"/>
        <w:numPr>
          <w:ilvl w:val="2"/>
          <w:numId w:val="15"/>
        </w:numPr>
        <w:spacing w:after="120" w:line="240" w:lineRule="auto"/>
        <w:contextualSpacing w:val="0"/>
        <w:jc w:val="both"/>
        <w:rPr>
          <w:rFonts w:cstheme="minorHAnsi"/>
        </w:rPr>
      </w:pPr>
      <w:r w:rsidRPr="003B5194">
        <w:rPr>
          <w:rFonts w:cstheme="minorHAnsi"/>
        </w:rPr>
        <w:t>Provider must ensure the EVV system supports self-directed arrangements and is minimally burdensome or disruptive to care.</w:t>
      </w:r>
    </w:p>
    <w:p w14:paraId="4A72B38E" w14:textId="77777777" w:rsidR="005C1DC0" w:rsidRPr="003B5194" w:rsidRDefault="005C1DC0" w:rsidP="005C1DC0">
      <w:pPr>
        <w:pStyle w:val="ListParagraph"/>
        <w:numPr>
          <w:ilvl w:val="2"/>
          <w:numId w:val="15"/>
        </w:numPr>
        <w:spacing w:after="120" w:line="240" w:lineRule="auto"/>
        <w:contextualSpacing w:val="0"/>
        <w:jc w:val="both"/>
        <w:rPr>
          <w:rFonts w:cstheme="minorHAnsi"/>
        </w:rPr>
      </w:pPr>
      <w:r w:rsidRPr="003B5194">
        <w:rPr>
          <w:rFonts w:cstheme="minorHAnsi"/>
        </w:rPr>
        <w:t xml:space="preserve">Provider must provide evidence of compliance upon request. Compliance must be in the form of either: </w:t>
      </w:r>
    </w:p>
    <w:p w14:paraId="2D5F1E29" w14:textId="77777777" w:rsidR="005C1DC0" w:rsidRPr="003B5194" w:rsidRDefault="005C1DC0" w:rsidP="005C1DC0">
      <w:pPr>
        <w:pStyle w:val="ListParagraph"/>
        <w:numPr>
          <w:ilvl w:val="3"/>
          <w:numId w:val="15"/>
        </w:numPr>
        <w:spacing w:after="120" w:line="240" w:lineRule="auto"/>
        <w:contextualSpacing w:val="0"/>
        <w:jc w:val="both"/>
        <w:rPr>
          <w:rFonts w:cstheme="minorHAnsi"/>
        </w:rPr>
      </w:pPr>
      <w:r w:rsidRPr="003B5194">
        <w:rPr>
          <w:rFonts w:cstheme="minorHAnsi"/>
        </w:rPr>
        <w:t xml:space="preserve">An existing EVV system that meets State requirements as confirmed by Contractor’s on-site review. </w:t>
      </w:r>
    </w:p>
    <w:p w14:paraId="46BA46A0" w14:textId="087823A2" w:rsidR="008A5C33" w:rsidRPr="005C1DC0" w:rsidRDefault="005C1DC0" w:rsidP="00A7200B">
      <w:pPr>
        <w:pStyle w:val="ListParagraph"/>
        <w:numPr>
          <w:ilvl w:val="3"/>
          <w:numId w:val="15"/>
        </w:numPr>
        <w:spacing w:before="240" w:after="120" w:line="240" w:lineRule="auto"/>
        <w:jc w:val="both"/>
      </w:pPr>
      <w:r w:rsidRPr="6DFFD135">
        <w:t xml:space="preserve">Participation in the State sponsored Statewide EVV system. </w:t>
      </w:r>
    </w:p>
    <w:p w14:paraId="09118A6D" w14:textId="39B7585E" w:rsidR="00EC150E" w:rsidRPr="005D502F" w:rsidRDefault="00740BCA" w:rsidP="00A7200B">
      <w:pPr>
        <w:pStyle w:val="ListParagraph"/>
        <w:numPr>
          <w:ilvl w:val="1"/>
          <w:numId w:val="15"/>
        </w:numPr>
        <w:spacing w:before="240" w:after="120" w:line="240" w:lineRule="auto"/>
        <w:contextualSpacing w:val="0"/>
        <w:jc w:val="both"/>
        <w:rPr>
          <w:rFonts w:cstheme="minorHAnsi"/>
          <w:u w:val="single"/>
        </w:rPr>
      </w:pPr>
      <w:r w:rsidRPr="003B5194">
        <w:rPr>
          <w:rFonts w:cstheme="minorHAnsi"/>
          <w:u w:val="single"/>
        </w:rPr>
        <w:t>Substance Use Disorder Services</w:t>
      </w:r>
    </w:p>
    <w:p w14:paraId="69593331" w14:textId="0613CAB8" w:rsidR="008B6A72" w:rsidRPr="003B5194" w:rsidRDefault="00E64F9E" w:rsidP="00EA7A46">
      <w:pPr>
        <w:pStyle w:val="ListParagraph"/>
        <w:numPr>
          <w:ilvl w:val="2"/>
          <w:numId w:val="15"/>
        </w:numPr>
        <w:spacing w:after="120" w:line="240" w:lineRule="auto"/>
        <w:contextualSpacing w:val="0"/>
        <w:jc w:val="both"/>
        <w:rPr>
          <w:rFonts w:cstheme="minorHAnsi"/>
        </w:rPr>
      </w:pPr>
      <w:r w:rsidRPr="003B5194">
        <w:rPr>
          <w:rFonts w:cstheme="minorHAnsi"/>
        </w:rPr>
        <w:t>Provider</w:t>
      </w:r>
      <w:r w:rsidR="008B6A72" w:rsidRPr="003B5194">
        <w:rPr>
          <w:rFonts w:cstheme="minorHAnsi"/>
        </w:rPr>
        <w:t xml:space="preserve"> must comply with the SUD Services Policy and Advisory Manual, which can be found on the MDHHS Website.</w:t>
      </w:r>
    </w:p>
    <w:p w14:paraId="73D0EE3B" w14:textId="7E83FDE7" w:rsidR="00064370" w:rsidRDefault="00064370" w:rsidP="00EA7A46">
      <w:pPr>
        <w:pStyle w:val="ListParagraph"/>
        <w:numPr>
          <w:ilvl w:val="2"/>
          <w:numId w:val="15"/>
        </w:numPr>
        <w:spacing w:after="120" w:line="240" w:lineRule="auto"/>
        <w:contextualSpacing w:val="0"/>
        <w:jc w:val="both"/>
        <w:rPr>
          <w:rFonts w:cstheme="minorHAnsi"/>
        </w:rPr>
      </w:pPr>
      <w:r>
        <w:rPr>
          <w:rFonts w:cstheme="minorHAnsi"/>
        </w:rPr>
        <w:t xml:space="preserve">Provider must comply with </w:t>
      </w:r>
      <w:r w:rsidR="004E7A3B">
        <w:rPr>
          <w:rFonts w:cstheme="minorHAnsi"/>
        </w:rPr>
        <w:t xml:space="preserve">the LRE </w:t>
      </w:r>
      <w:r w:rsidR="004E7A3B" w:rsidRPr="004E7A3B">
        <w:rPr>
          <w:rFonts w:cstheme="minorHAnsi"/>
        </w:rPr>
        <w:t>Substance Use Disorder Services Provider Manual</w:t>
      </w:r>
      <w:r w:rsidR="004E7A3B">
        <w:rPr>
          <w:rFonts w:cstheme="minorHAnsi"/>
        </w:rPr>
        <w:t xml:space="preserve"> which can be found on the LRE website</w:t>
      </w:r>
    </w:p>
    <w:p w14:paraId="77C5BBC2" w14:textId="5DD34287" w:rsidR="00B914A7" w:rsidRPr="003B5194" w:rsidRDefault="00AF3FA8" w:rsidP="00EA7A46">
      <w:pPr>
        <w:pStyle w:val="ListParagraph"/>
        <w:numPr>
          <w:ilvl w:val="2"/>
          <w:numId w:val="15"/>
        </w:numPr>
        <w:spacing w:after="120" w:line="240" w:lineRule="auto"/>
        <w:contextualSpacing w:val="0"/>
        <w:jc w:val="both"/>
        <w:rPr>
          <w:rFonts w:cstheme="minorHAnsi"/>
        </w:rPr>
      </w:pPr>
      <w:r w:rsidRPr="003B5194">
        <w:rPr>
          <w:rFonts w:cstheme="minorHAnsi"/>
        </w:rPr>
        <w:t>Provider</w:t>
      </w:r>
      <w:r w:rsidR="008B6A72" w:rsidRPr="003B5194">
        <w:rPr>
          <w:rFonts w:cstheme="minorHAnsi"/>
        </w:rPr>
        <w:t xml:space="preserve"> must</w:t>
      </w:r>
      <w:r w:rsidR="00891293" w:rsidRPr="003B5194">
        <w:rPr>
          <w:rFonts w:cstheme="minorHAnsi"/>
        </w:rPr>
        <w:t xml:space="preserve"> be</w:t>
      </w:r>
      <w:r w:rsidR="008B6A72" w:rsidRPr="003B5194">
        <w:rPr>
          <w:rFonts w:cstheme="minorHAnsi"/>
        </w:rPr>
        <w:t xml:space="preserve"> appropriately licensed for the service(s) provided in accordance with Michigan Public Health Code, 1978</w:t>
      </w:r>
      <w:r w:rsidR="00394A18">
        <w:rPr>
          <w:rFonts w:cstheme="minorHAnsi"/>
        </w:rPr>
        <w:t xml:space="preserve"> PA368</w:t>
      </w:r>
      <w:r w:rsidR="008B6A72" w:rsidRPr="003B5194">
        <w:rPr>
          <w:rFonts w:cstheme="minorHAnsi"/>
        </w:rPr>
        <w:t>.</w:t>
      </w:r>
    </w:p>
    <w:p w14:paraId="61C36A65" w14:textId="117BCEB3" w:rsidR="00301350" w:rsidRPr="003B5194" w:rsidRDefault="00EC5A7B" w:rsidP="00EA7A46">
      <w:pPr>
        <w:pStyle w:val="ListParagraph"/>
        <w:numPr>
          <w:ilvl w:val="2"/>
          <w:numId w:val="15"/>
        </w:numPr>
        <w:spacing w:after="120" w:line="240" w:lineRule="auto"/>
        <w:contextualSpacing w:val="0"/>
        <w:jc w:val="both"/>
        <w:rPr>
          <w:rFonts w:cstheme="minorHAnsi"/>
        </w:rPr>
      </w:pPr>
      <w:r w:rsidRPr="003B5194">
        <w:rPr>
          <w:rFonts w:cstheme="minorHAnsi"/>
        </w:rPr>
        <w:t>Provider must</w:t>
      </w:r>
      <w:r w:rsidR="00301350" w:rsidRPr="003B5194">
        <w:rPr>
          <w:rFonts w:cstheme="minorHAnsi"/>
        </w:rPr>
        <w:t xml:space="preserve"> provide</w:t>
      </w:r>
      <w:r w:rsidRPr="003B5194">
        <w:rPr>
          <w:rFonts w:cstheme="minorHAnsi"/>
        </w:rPr>
        <w:t xml:space="preserve"> SUD</w:t>
      </w:r>
      <w:r w:rsidR="00301350" w:rsidRPr="003B5194">
        <w:rPr>
          <w:rFonts w:cstheme="minorHAnsi"/>
        </w:rPr>
        <w:t xml:space="preserve"> services based on the </w:t>
      </w:r>
      <w:r w:rsidR="004A15D0">
        <w:rPr>
          <w:rFonts w:cstheme="minorHAnsi"/>
        </w:rPr>
        <w:t>American Society of Addiction Medicine (</w:t>
      </w:r>
      <w:r w:rsidR="00301350" w:rsidRPr="003B5194">
        <w:rPr>
          <w:rFonts w:cstheme="minorHAnsi"/>
        </w:rPr>
        <w:t>ASAM</w:t>
      </w:r>
      <w:r w:rsidR="004A15D0">
        <w:rPr>
          <w:rFonts w:cstheme="minorHAnsi"/>
        </w:rPr>
        <w:t>)</w:t>
      </w:r>
      <w:r w:rsidR="00301350" w:rsidRPr="003B5194">
        <w:rPr>
          <w:rFonts w:cstheme="minorHAnsi"/>
        </w:rPr>
        <w:t xml:space="preserve"> </w:t>
      </w:r>
      <w:r w:rsidR="004A15D0">
        <w:rPr>
          <w:rFonts w:cstheme="minorHAnsi"/>
        </w:rPr>
        <w:t>Level of Care</w:t>
      </w:r>
      <w:r w:rsidR="00301350" w:rsidRPr="003B5194">
        <w:rPr>
          <w:rFonts w:cstheme="minorHAnsi"/>
        </w:rPr>
        <w:t xml:space="preserve"> only.</w:t>
      </w:r>
    </w:p>
    <w:p w14:paraId="4FBA1DE2" w14:textId="01995C60" w:rsidR="00A75E06" w:rsidRPr="00A75E06" w:rsidRDefault="00A75E06" w:rsidP="00EA7A46">
      <w:pPr>
        <w:pStyle w:val="ListParagraph"/>
        <w:numPr>
          <w:ilvl w:val="2"/>
          <w:numId w:val="15"/>
        </w:numPr>
        <w:spacing w:after="120" w:line="240" w:lineRule="auto"/>
        <w:contextualSpacing w:val="0"/>
        <w:jc w:val="both"/>
        <w:rPr>
          <w:rFonts w:cstheme="minorHAnsi"/>
        </w:rPr>
      </w:pPr>
      <w:r w:rsidRPr="00A75E06">
        <w:rPr>
          <w:rFonts w:cstheme="minorHAnsi"/>
        </w:rPr>
        <w:t>All SUD treatment providers shall complete the MDHHS Level of Care Designation Questionnaire at least once every two years and must obtain formal designation from MDHHS for each contracted level of care the provider offers.</w:t>
      </w:r>
    </w:p>
    <w:p w14:paraId="19F5F7AD" w14:textId="18C08E7B" w:rsidR="001348E3" w:rsidRPr="003B5194" w:rsidRDefault="006244C1" w:rsidP="00EA7A46">
      <w:pPr>
        <w:pStyle w:val="ListParagraph"/>
        <w:numPr>
          <w:ilvl w:val="0"/>
          <w:numId w:val="15"/>
        </w:numPr>
        <w:spacing w:after="120" w:line="240" w:lineRule="auto"/>
        <w:contextualSpacing w:val="0"/>
        <w:jc w:val="both"/>
        <w:rPr>
          <w:rFonts w:cstheme="minorHAnsi"/>
          <w:b/>
        </w:rPr>
      </w:pPr>
      <w:r w:rsidRPr="003B5194">
        <w:rPr>
          <w:rFonts w:cstheme="minorHAnsi"/>
          <w:b/>
          <w:bCs/>
        </w:rPr>
        <w:t>PROVIDER ELIGIB</w:t>
      </w:r>
      <w:r w:rsidR="007542EC" w:rsidRPr="003B5194">
        <w:rPr>
          <w:rFonts w:cstheme="minorHAnsi"/>
          <w:b/>
          <w:bCs/>
        </w:rPr>
        <w:t>ILITY REQUIREMENTS.</w:t>
      </w:r>
    </w:p>
    <w:p w14:paraId="2D5E003D" w14:textId="77777777" w:rsidR="0089655F" w:rsidRDefault="001348E3" w:rsidP="0089655F">
      <w:pPr>
        <w:pStyle w:val="ListParagraph"/>
        <w:numPr>
          <w:ilvl w:val="1"/>
          <w:numId w:val="15"/>
        </w:numPr>
        <w:spacing w:after="120" w:line="240" w:lineRule="auto"/>
        <w:contextualSpacing w:val="0"/>
        <w:jc w:val="both"/>
        <w:rPr>
          <w:rFonts w:eastAsia="Times New Roman" w:cstheme="minorHAnsi"/>
        </w:rPr>
      </w:pPr>
      <w:r w:rsidRPr="003B5194">
        <w:rPr>
          <w:rFonts w:eastAsia="Times New Roman" w:cstheme="minorHAnsi"/>
        </w:rPr>
        <w:t>Exclusion Monitoring.</w:t>
      </w:r>
    </w:p>
    <w:p w14:paraId="58938498" w14:textId="5800AF9D" w:rsidR="007542EC" w:rsidRPr="0089655F" w:rsidRDefault="00BF4E63" w:rsidP="0089655F">
      <w:pPr>
        <w:pStyle w:val="ListParagraph"/>
        <w:numPr>
          <w:ilvl w:val="2"/>
          <w:numId w:val="15"/>
        </w:numPr>
        <w:spacing w:after="120" w:line="240" w:lineRule="auto"/>
        <w:contextualSpacing w:val="0"/>
        <w:jc w:val="both"/>
        <w:rPr>
          <w:rFonts w:eastAsia="Times New Roman" w:cstheme="minorHAnsi"/>
        </w:rPr>
      </w:pPr>
      <w:r w:rsidRPr="0089655F">
        <w:rPr>
          <w:rFonts w:cstheme="minorHAnsi"/>
          <w:bCs/>
        </w:rPr>
        <w:t xml:space="preserve">Federal regulations and State law preclude reimbursement for any services ordered, prescribed, or rendered by any provider who is currently suspended or terminated from direct or indirect participation in the Michigan Medicaid program </w:t>
      </w:r>
      <w:r w:rsidR="00BA39EA" w:rsidRPr="0089655F">
        <w:rPr>
          <w:rFonts w:cstheme="minorHAnsi"/>
          <w:bCs/>
        </w:rPr>
        <w:t xml:space="preserve">or </w:t>
      </w:r>
      <w:r w:rsidRPr="0089655F">
        <w:rPr>
          <w:rFonts w:cstheme="minorHAnsi"/>
          <w:bCs/>
        </w:rPr>
        <w:t xml:space="preserve">Federal Medicare program. </w:t>
      </w:r>
      <w:r w:rsidR="0059221B" w:rsidRPr="0089655F">
        <w:rPr>
          <w:rFonts w:cstheme="minorHAnsi"/>
        </w:rPr>
        <w:t>Provider must ensure the Exclusion of Certain Persons and Entities from Participation in Medicare and State Health Care Programs</w:t>
      </w:r>
      <w:r w:rsidR="0064575F" w:rsidRPr="0089655F">
        <w:rPr>
          <w:rFonts w:cstheme="minorHAnsi"/>
        </w:rPr>
        <w:t>, including Social Security Act Sections 1128, 1128A, 1156; 42 CFR §438.214, §455.10</w:t>
      </w:r>
      <w:r w:rsidR="00EC6E8D" w:rsidRPr="0089655F">
        <w:rPr>
          <w:rFonts w:cstheme="minorHAnsi"/>
        </w:rPr>
        <w:t>0</w:t>
      </w:r>
      <w:r w:rsidR="00322D3A" w:rsidRPr="0089655F">
        <w:rPr>
          <w:rFonts w:cstheme="minorHAnsi"/>
        </w:rPr>
        <w:t xml:space="preserve">. </w:t>
      </w:r>
    </w:p>
    <w:p w14:paraId="41688187" w14:textId="686AE533" w:rsidR="00711A9D" w:rsidRPr="003B5194" w:rsidRDefault="00711A9D"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Provider shall ensure an initial examination of Federal and State databases of excluded Parties and litigation checks are conducted on Provider’s employees and board members. Such examination</w:t>
      </w:r>
      <w:r w:rsidR="0099165B">
        <w:rPr>
          <w:rFonts w:cstheme="minorHAnsi"/>
        </w:rPr>
        <w:t>s</w:t>
      </w:r>
      <w:r w:rsidRPr="003B5194">
        <w:rPr>
          <w:rFonts w:cstheme="minorHAnsi"/>
        </w:rPr>
        <w:t xml:space="preserve"> shall take place at the time of hire, and monthly thereafter, for all Provider employees, members of the Provider’s Board of Directors, and, if applicable owners or those with controlling interests.</w:t>
      </w:r>
    </w:p>
    <w:p w14:paraId="1D789F2D" w14:textId="28FEB789" w:rsidR="00711A9D" w:rsidRPr="003B5194" w:rsidRDefault="00711A9D"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Provider shall immediately disclose to CMHSP any information regarding the ownership or control by a person convicted of a criminal offense described under Sections 1128(a) and 1128(b)(1)-(3) of the Social Security Act and if any employee, whether directly hired or under contract, any member of the Board of Directors, or any person with any arrangement with Provider has been convicted of a criminal offense described under Section 1128A of the Social Security Act.</w:t>
      </w:r>
    </w:p>
    <w:p w14:paraId="377F4A67" w14:textId="11ED455C" w:rsidR="00711A9D" w:rsidRPr="003B5194" w:rsidRDefault="00711A9D"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Provider agrees to notify CMHSP of any threatened, proposed, or actual exclusions of Provider or its staff from any </w:t>
      </w:r>
      <w:r w:rsidR="00132921">
        <w:rPr>
          <w:rFonts w:cstheme="minorHAnsi"/>
        </w:rPr>
        <w:t>f</w:t>
      </w:r>
      <w:r w:rsidR="00132921" w:rsidRPr="003B5194">
        <w:rPr>
          <w:rFonts w:cstheme="minorHAnsi"/>
        </w:rPr>
        <w:t>ederally funded</w:t>
      </w:r>
      <w:r w:rsidRPr="003B5194">
        <w:rPr>
          <w:rFonts w:cstheme="minorHAnsi"/>
        </w:rPr>
        <w:t xml:space="preserve"> health care program.</w:t>
      </w:r>
    </w:p>
    <w:p w14:paraId="5B611DF3" w14:textId="77777777" w:rsidR="00241B18" w:rsidRPr="003B5194" w:rsidRDefault="00241B18"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Provider will notify CMHSP immediately when there is litigation initiated against Provider.</w:t>
      </w:r>
    </w:p>
    <w:p w14:paraId="3CEB4C06" w14:textId="77777777" w:rsidR="00991DFA" w:rsidRPr="00991DFA" w:rsidRDefault="00711A9D" w:rsidP="00991DFA">
      <w:pPr>
        <w:pStyle w:val="ListParagraph"/>
        <w:numPr>
          <w:ilvl w:val="2"/>
          <w:numId w:val="15"/>
        </w:numPr>
        <w:spacing w:after="120" w:line="240" w:lineRule="auto"/>
        <w:contextualSpacing w:val="0"/>
        <w:jc w:val="both"/>
        <w:rPr>
          <w:rFonts w:cstheme="minorHAnsi"/>
          <w:u w:val="single"/>
        </w:rPr>
      </w:pPr>
      <w:r w:rsidRPr="003B5194">
        <w:rPr>
          <w:rFonts w:cstheme="minorHAnsi"/>
        </w:rPr>
        <w:t>Provider attests that:</w:t>
      </w:r>
    </w:p>
    <w:p w14:paraId="42D59826" w14:textId="5EECC916" w:rsidR="009F345C" w:rsidRPr="00991DFA" w:rsidRDefault="009F345C" w:rsidP="00991DFA">
      <w:pPr>
        <w:pStyle w:val="ListParagraph"/>
        <w:numPr>
          <w:ilvl w:val="3"/>
          <w:numId w:val="15"/>
        </w:numPr>
        <w:spacing w:after="120" w:line="240" w:lineRule="auto"/>
        <w:contextualSpacing w:val="0"/>
        <w:jc w:val="both"/>
        <w:rPr>
          <w:rFonts w:cstheme="minorHAnsi"/>
          <w:u w:val="single"/>
        </w:rPr>
      </w:pPr>
      <w:r w:rsidRPr="00991DFA">
        <w:rPr>
          <w:rFonts w:cstheme="minorHAnsi"/>
        </w:rPr>
        <w:t xml:space="preserve">Provider and its subcontractors, as applicable, </w:t>
      </w:r>
      <w:r w:rsidR="005749A5" w:rsidRPr="00991DFA">
        <w:rPr>
          <w:rFonts w:cstheme="minorHAnsi"/>
        </w:rPr>
        <w:t>Board of Directors</w:t>
      </w:r>
      <w:r w:rsidRPr="00991DFA">
        <w:rPr>
          <w:rFonts w:cstheme="minorHAnsi"/>
        </w:rPr>
        <w:t>, and employees are not debarred</w:t>
      </w:r>
      <w:r w:rsidR="007D3EC1" w:rsidRPr="00991DFA">
        <w:rPr>
          <w:rFonts w:cstheme="minorHAnsi"/>
        </w:rPr>
        <w:t>, suspended, proposed for debarment, declared ineligible, or excluded from a Federal or State health care program.</w:t>
      </w:r>
    </w:p>
    <w:p w14:paraId="310FDF0C" w14:textId="568CA579" w:rsidR="002A18FA" w:rsidRPr="003B5194" w:rsidRDefault="002A18FA" w:rsidP="00EA7A46">
      <w:pPr>
        <w:pStyle w:val="ListParagraph"/>
        <w:numPr>
          <w:ilvl w:val="3"/>
          <w:numId w:val="15"/>
        </w:numPr>
        <w:spacing w:after="120" w:line="240" w:lineRule="auto"/>
        <w:contextualSpacing w:val="0"/>
        <w:jc w:val="both"/>
        <w:rPr>
          <w:rFonts w:cstheme="minorHAnsi"/>
          <w:u w:val="single"/>
        </w:rPr>
      </w:pPr>
      <w:r w:rsidRPr="003B5194">
        <w:rPr>
          <w:rFonts w:cstheme="minorHAnsi"/>
        </w:rPr>
        <w:t xml:space="preserve">Provider and its subcontractors, </w:t>
      </w:r>
      <w:r w:rsidR="00880B7D" w:rsidRPr="003B5194">
        <w:rPr>
          <w:rFonts w:cstheme="minorHAnsi"/>
        </w:rPr>
        <w:t>Board of Directors</w:t>
      </w:r>
      <w:r w:rsidRPr="003B5194">
        <w:rPr>
          <w:rFonts w:cstheme="minorHAnsi"/>
        </w:rPr>
        <w:t>, and employees have not within a three (3) year period preceding this Agreement had one or more public transactions (Federal, State, or local) terminated for cause or default.</w:t>
      </w:r>
    </w:p>
    <w:p w14:paraId="022A2952" w14:textId="4CD83EC3" w:rsidR="00A0137C" w:rsidRPr="003B5194" w:rsidRDefault="00FA50D7"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Disclosure of Ownership.</w:t>
      </w:r>
      <w:r w:rsidRPr="003B5194">
        <w:rPr>
          <w:rFonts w:cstheme="minorHAnsi"/>
        </w:rPr>
        <w:t xml:space="preserve"> In accordance with 42 CFR §455.104-106</w:t>
      </w:r>
      <w:r w:rsidR="00D17A7B" w:rsidRPr="003B5194">
        <w:rPr>
          <w:rFonts w:cstheme="minorHAnsi"/>
        </w:rPr>
        <w:t>, and pursuant to Sections 1128 and 1128</w:t>
      </w:r>
      <w:r w:rsidR="00C571E5">
        <w:rPr>
          <w:rFonts w:cstheme="minorHAnsi"/>
        </w:rPr>
        <w:t>A</w:t>
      </w:r>
      <w:r w:rsidR="00D17A7B" w:rsidRPr="003B5194">
        <w:rPr>
          <w:rFonts w:cstheme="minorHAnsi"/>
        </w:rPr>
        <w:t xml:space="preserve"> of the Social Security Act, disclosure of ownership, controlling interests, and management from Provider is a condition of participation under the Medicaid Managed Specialty Supports and Services Concurrent 1915</w:t>
      </w:r>
      <w:r w:rsidR="00EA2600">
        <w:rPr>
          <w:rFonts w:cstheme="minorHAnsi"/>
        </w:rPr>
        <w:t>-</w:t>
      </w:r>
      <w:r w:rsidR="00D17A7B" w:rsidRPr="003B5194">
        <w:rPr>
          <w:rFonts w:cstheme="minorHAnsi"/>
        </w:rPr>
        <w:t>(c)</w:t>
      </w:r>
      <w:r w:rsidR="00744132">
        <w:rPr>
          <w:rFonts w:cstheme="minorHAnsi"/>
        </w:rPr>
        <w:t>(i)</w:t>
      </w:r>
      <w:r w:rsidR="00D17A7B" w:rsidRPr="003B5194">
        <w:rPr>
          <w:rFonts w:cstheme="minorHAnsi"/>
        </w:rPr>
        <w:t xml:space="preserve"> Waiver Program</w:t>
      </w:r>
      <w:r w:rsidR="00852790" w:rsidRPr="003B5194">
        <w:rPr>
          <w:rFonts w:cstheme="minorHAnsi"/>
        </w:rPr>
        <w:t>. Provider hereby agrees to provide ownership, controlling interests, and management information as required pursuant to its obligations under State and Federal disclosure regulations, law, or rules. Failure to provide this information shall constitute a material b</w:t>
      </w:r>
      <w:r w:rsidR="009018A9" w:rsidRPr="003B5194">
        <w:rPr>
          <w:rFonts w:cstheme="minorHAnsi"/>
        </w:rPr>
        <w:t>r</w:t>
      </w:r>
      <w:r w:rsidR="00852790" w:rsidRPr="003B5194">
        <w:rPr>
          <w:rFonts w:cstheme="minorHAnsi"/>
        </w:rPr>
        <w:t xml:space="preserve">each of this Agreement, subject to termination </w:t>
      </w:r>
      <w:r w:rsidR="00A0137C" w:rsidRPr="003B5194">
        <w:rPr>
          <w:rFonts w:cstheme="minorHAnsi"/>
        </w:rPr>
        <w:t>as provided herein.</w:t>
      </w:r>
    </w:p>
    <w:p w14:paraId="543179A9" w14:textId="6A3A7B5D" w:rsidR="00A10F38" w:rsidRPr="003B5194" w:rsidRDefault="00B9798D"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Proof of Authority to do Business.</w:t>
      </w:r>
      <w:r w:rsidRPr="003B5194">
        <w:rPr>
          <w:rFonts w:cstheme="minorHAnsi"/>
        </w:rPr>
        <w:t xml:space="preserve"> </w:t>
      </w:r>
      <w:r w:rsidR="00A10F38" w:rsidRPr="003B5194">
        <w:rPr>
          <w:rFonts w:cstheme="minorHAnsi"/>
        </w:rPr>
        <w:t xml:space="preserve">Provider shall furnish CMHSP notice of proof of Provider’s authority </w:t>
      </w:r>
      <w:r w:rsidRPr="003B5194">
        <w:rPr>
          <w:rFonts w:cstheme="minorHAnsi"/>
        </w:rPr>
        <w:t>to conduct business in the State of Michigan and in what business capacity (</w:t>
      </w:r>
      <w:r w:rsidR="00E26DD6">
        <w:rPr>
          <w:rFonts w:cstheme="minorHAnsi"/>
        </w:rPr>
        <w:t>c</w:t>
      </w:r>
      <w:r w:rsidR="00E26DD6" w:rsidRPr="003B5194">
        <w:rPr>
          <w:rFonts w:cstheme="minorHAnsi"/>
        </w:rPr>
        <w:t>orporation</w:t>
      </w:r>
      <w:r w:rsidRPr="003B5194">
        <w:rPr>
          <w:rFonts w:cstheme="minorHAnsi"/>
        </w:rPr>
        <w:t xml:space="preserve">, </w:t>
      </w:r>
      <w:r w:rsidR="00E26DD6">
        <w:rPr>
          <w:rFonts w:cstheme="minorHAnsi"/>
        </w:rPr>
        <w:t>non-profit corporation, LLC, PLLC</w:t>
      </w:r>
      <w:r w:rsidRPr="003B5194">
        <w:rPr>
          <w:rFonts w:cstheme="minorHAnsi"/>
        </w:rPr>
        <w:t>), prior to commencing the provision of Covered Services under this Agreement, and with notice of any related organization of Provider per alliance, affiliation, joint venture, parent/subsidiary, or other business relationships that Provider is a party to during the term hereunder.</w:t>
      </w:r>
    </w:p>
    <w:p w14:paraId="441E65F6" w14:textId="18B3340F" w:rsidR="000538BD" w:rsidRPr="003B5194" w:rsidRDefault="008A176C"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Conflict of Interest.</w:t>
      </w:r>
      <w:r w:rsidRPr="003B5194">
        <w:rPr>
          <w:rFonts w:cstheme="minorHAnsi"/>
        </w:rPr>
        <w:t xml:space="preserve"> Provider affirms that no principal, representative, agent, or employee of Provider or anyone acting on behalf of or legally capable of acting on behalf of Provider shall engage in activities which are incompatible or in conflict with the discharge of their duties and responsibilities under this Agreement. Provider represents</w:t>
      </w:r>
      <w:r w:rsidR="00145917" w:rsidRPr="003B5194">
        <w:rPr>
          <w:rFonts w:cstheme="minorHAnsi"/>
        </w:rPr>
        <w:t xml:space="preserve"> that no employee</w:t>
      </w:r>
      <w:r w:rsidR="00D27CE1" w:rsidRPr="003B5194">
        <w:rPr>
          <w:rFonts w:cstheme="minorHAnsi"/>
        </w:rPr>
        <w:t>, officer</w:t>
      </w:r>
      <w:r w:rsidR="00331C21" w:rsidRPr="003B5194">
        <w:rPr>
          <w:rFonts w:cstheme="minorHAnsi"/>
        </w:rPr>
        <w:t>, or agent of Provider has participated in the selection</w:t>
      </w:r>
      <w:r w:rsidR="00AE2BA6" w:rsidRPr="003B5194">
        <w:rPr>
          <w:rFonts w:cstheme="minorHAnsi"/>
        </w:rPr>
        <w:t xml:space="preserve"> </w:t>
      </w:r>
      <w:r w:rsidR="00331C21" w:rsidRPr="003B5194">
        <w:rPr>
          <w:rFonts w:cstheme="minorHAnsi"/>
        </w:rPr>
        <w:t>or administration</w:t>
      </w:r>
      <w:r w:rsidR="008D26E3" w:rsidRPr="003B5194">
        <w:rPr>
          <w:rFonts w:cstheme="minorHAnsi"/>
        </w:rPr>
        <w:t>, or has awareness of the selection or administration,</w:t>
      </w:r>
      <w:r w:rsidR="00331C21" w:rsidRPr="003B5194">
        <w:rPr>
          <w:rFonts w:cstheme="minorHAnsi"/>
        </w:rPr>
        <w:t xml:space="preserve"> of this Agreement, which involved a conflict of financial or other interest that is either real or apparent. Provider agrees that no principal, representative, agent, employee, or anyone acting on behalf of or legally capable of acting on behalf of </w:t>
      </w:r>
      <w:r w:rsidR="00280B46" w:rsidRPr="003B5194">
        <w:rPr>
          <w:rFonts w:cstheme="minorHAnsi"/>
        </w:rPr>
        <w:t>Provider is currently an employee of CMHSP nor is any person using or privy to insider information which would give the appearance of providing an unfair advantage to Provider.</w:t>
      </w:r>
      <w:r w:rsidR="00FB18C0" w:rsidRPr="003B5194">
        <w:rPr>
          <w:rFonts w:cstheme="minorHAnsi"/>
        </w:rPr>
        <w:t xml:space="preserve"> Provider must immediately complete and return to CMHSP </w:t>
      </w:r>
      <w:r w:rsidR="00FB18C0" w:rsidRPr="00F01334">
        <w:rPr>
          <w:rFonts w:cstheme="minorHAnsi"/>
          <w:b/>
          <w:bCs/>
        </w:rPr>
        <w:t xml:space="preserve">Attachment </w:t>
      </w:r>
      <w:r w:rsidR="001F77EC" w:rsidRPr="00F01334">
        <w:rPr>
          <w:rFonts w:cstheme="minorHAnsi"/>
          <w:b/>
          <w:bCs/>
        </w:rPr>
        <w:t>D</w:t>
      </w:r>
      <w:r w:rsidR="00FB18C0" w:rsidRPr="00F01334">
        <w:rPr>
          <w:rFonts w:cstheme="minorHAnsi"/>
          <w:b/>
          <w:bCs/>
        </w:rPr>
        <w:t>: Conflict of Interest</w:t>
      </w:r>
      <w:r w:rsidR="00FB18C0" w:rsidRPr="003B5194">
        <w:rPr>
          <w:rFonts w:cstheme="minorHAnsi"/>
        </w:rPr>
        <w:t xml:space="preserve"> </w:t>
      </w:r>
      <w:r w:rsidR="000538BD" w:rsidRPr="003B5194">
        <w:rPr>
          <w:rFonts w:cstheme="minorHAnsi"/>
        </w:rPr>
        <w:t>with this executed Agreement.</w:t>
      </w:r>
    </w:p>
    <w:p w14:paraId="387BE68A" w14:textId="64519DC1" w:rsidR="00141DB7" w:rsidRPr="003B5194" w:rsidRDefault="00141DB7"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Licensure and Certification.</w:t>
      </w:r>
      <w:r w:rsidRPr="003B5194">
        <w:rPr>
          <w:rFonts w:cstheme="minorHAnsi"/>
        </w:rPr>
        <w:t xml:space="preserve"> Provider agrees to maintain in full force and effect any licensing required as a condition </w:t>
      </w:r>
      <w:r w:rsidR="00C20CB0" w:rsidRPr="003B5194">
        <w:rPr>
          <w:rFonts w:cstheme="minorHAnsi"/>
        </w:rPr>
        <w:t xml:space="preserve">of performing Covered Services and to ensure Covered Services will be provided by staff who are duly licensed or certified under applicable State </w:t>
      </w:r>
      <w:r w:rsidR="006E595E" w:rsidRPr="003B5194">
        <w:rPr>
          <w:rFonts w:cstheme="minorHAnsi"/>
        </w:rPr>
        <w:t>statutes</w:t>
      </w:r>
      <w:r w:rsidR="00C20CB0" w:rsidRPr="003B5194">
        <w:rPr>
          <w:rFonts w:cstheme="minorHAnsi"/>
        </w:rPr>
        <w:t xml:space="preserve"> and regulations</w:t>
      </w:r>
      <w:r w:rsidR="00D57CCA" w:rsidRPr="003B5194">
        <w:rPr>
          <w:rFonts w:cstheme="minorHAnsi"/>
        </w:rPr>
        <w:t>.</w:t>
      </w:r>
    </w:p>
    <w:p w14:paraId="51CCC5E3" w14:textId="1A51884F" w:rsidR="00D57CCA" w:rsidRPr="003B5194" w:rsidRDefault="00D57CCA"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Provider will maintain policies and procedures to ensure that contracted physicians and other health care professionals </w:t>
      </w:r>
      <w:r w:rsidR="00FF153A" w:rsidRPr="003B5194">
        <w:rPr>
          <w:rFonts w:cstheme="minorHAnsi"/>
        </w:rPr>
        <w:t xml:space="preserve">are licensed by the State of Michigan and </w:t>
      </w:r>
      <w:r w:rsidR="005113FB" w:rsidRPr="003B5194">
        <w:rPr>
          <w:rFonts w:cstheme="minorHAnsi"/>
        </w:rPr>
        <w:t>provide Covered Services within their scope of licensure or certification</w:t>
      </w:r>
      <w:r w:rsidR="00FF153A" w:rsidRPr="003B5194">
        <w:rPr>
          <w:rFonts w:cstheme="minorHAnsi"/>
        </w:rPr>
        <w:t>.</w:t>
      </w:r>
      <w:r w:rsidR="00CC3599" w:rsidRPr="003B5194">
        <w:rPr>
          <w:rFonts w:cstheme="minorHAnsi"/>
        </w:rPr>
        <w:t xml:space="preserve"> Policies and procedures shall</w:t>
      </w:r>
      <w:r w:rsidR="00475A74" w:rsidRPr="003B5194">
        <w:rPr>
          <w:rFonts w:cstheme="minorHAnsi"/>
        </w:rPr>
        <w:t xml:space="preserve"> include practices to ensure licenses and certifications are current and valid throughout the Term of this Agreement.</w:t>
      </w:r>
      <w:r w:rsidR="005113FB" w:rsidRPr="003B5194">
        <w:rPr>
          <w:rFonts w:cstheme="minorHAnsi"/>
        </w:rPr>
        <w:t xml:space="preserve"> Provider must immediately notify CMHSP if any license is lapsed, terminated, revoked, or suspended </w:t>
      </w:r>
      <w:r w:rsidR="006E595E" w:rsidRPr="003B5194">
        <w:rPr>
          <w:rFonts w:cstheme="minorHAnsi"/>
        </w:rPr>
        <w:t xml:space="preserve">or if any State licensure or certification is under investigation </w:t>
      </w:r>
      <w:r w:rsidR="005113FB" w:rsidRPr="003B5194">
        <w:rPr>
          <w:rFonts w:cstheme="minorHAnsi"/>
        </w:rPr>
        <w:t xml:space="preserve">at any point </w:t>
      </w:r>
      <w:r w:rsidR="00566EE0" w:rsidRPr="003B5194">
        <w:rPr>
          <w:rFonts w:cstheme="minorHAnsi"/>
        </w:rPr>
        <w:t>during the Term of this Agreement.</w:t>
      </w:r>
    </w:p>
    <w:p w14:paraId="46A2279D" w14:textId="6A80DE8B" w:rsidR="00475A74" w:rsidRPr="003B5194" w:rsidRDefault="009D3BF7" w:rsidP="00EA7A46">
      <w:pPr>
        <w:pStyle w:val="ListParagraph"/>
        <w:numPr>
          <w:ilvl w:val="2"/>
          <w:numId w:val="15"/>
        </w:numPr>
        <w:spacing w:after="120" w:line="240" w:lineRule="auto"/>
        <w:contextualSpacing w:val="0"/>
        <w:jc w:val="both"/>
        <w:rPr>
          <w:rFonts w:cstheme="minorHAnsi"/>
        </w:rPr>
      </w:pPr>
      <w:r w:rsidRPr="003B5194">
        <w:rPr>
          <w:rFonts w:cstheme="minorHAnsi"/>
        </w:rPr>
        <w:t>Provider will maintain policies and procedures to ensure that support staff who are not licensed or certified are</w:t>
      </w:r>
      <w:r w:rsidR="004E30B3" w:rsidRPr="003B5194">
        <w:rPr>
          <w:rFonts w:cstheme="minorHAnsi"/>
        </w:rPr>
        <w:t xml:space="preserve"> qualified to perform their jobs, including but not limited to, any requirements in the MPM, any MDHHS certifications, and as required in the MDHHS </w:t>
      </w:r>
      <w:r w:rsidR="005E1CEF" w:rsidRPr="003B5194">
        <w:rPr>
          <w:rFonts w:cstheme="minorHAnsi"/>
        </w:rPr>
        <w:t>Behavioral Health Code Charts and Provider Qualifications document</w:t>
      </w:r>
      <w:r w:rsidR="004E30B3" w:rsidRPr="003B5194">
        <w:rPr>
          <w:rFonts w:cstheme="minorHAnsi"/>
        </w:rPr>
        <w:t>.</w:t>
      </w:r>
    </w:p>
    <w:p w14:paraId="675557F2" w14:textId="0E5032BE" w:rsidR="002F1B8F" w:rsidRPr="003B5194" w:rsidRDefault="008A0D8B"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SUD organizations/programs must be licensed </w:t>
      </w:r>
      <w:r w:rsidR="007E50C7" w:rsidRPr="003B5194">
        <w:rPr>
          <w:rFonts w:cstheme="minorHAnsi"/>
        </w:rPr>
        <w:t xml:space="preserve">or certified, as appropriate, </w:t>
      </w:r>
      <w:r w:rsidRPr="003B5194">
        <w:rPr>
          <w:rFonts w:cstheme="minorHAnsi"/>
        </w:rPr>
        <w:t>for SUD service provision.</w:t>
      </w:r>
    </w:p>
    <w:p w14:paraId="2B3D1D5B" w14:textId="6C04EB3B" w:rsidR="009D78E2" w:rsidRPr="003B5194" w:rsidRDefault="009D78E2"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Accreditation.</w:t>
      </w:r>
      <w:r w:rsidR="003F04F7" w:rsidRPr="003B5194">
        <w:rPr>
          <w:rFonts w:cstheme="minorHAnsi"/>
        </w:rPr>
        <w:t xml:space="preserve"> Provider may </w:t>
      </w:r>
      <w:r w:rsidR="008054AA" w:rsidRPr="003B5194">
        <w:rPr>
          <w:rFonts w:cstheme="minorHAnsi"/>
        </w:rPr>
        <w:t>be required to obtain</w:t>
      </w:r>
      <w:r w:rsidR="00A163AF" w:rsidRPr="003B5194">
        <w:rPr>
          <w:rFonts w:cstheme="minorHAnsi"/>
        </w:rPr>
        <w:t xml:space="preserve"> and provide proof of</w:t>
      </w:r>
      <w:r w:rsidR="008054AA" w:rsidRPr="003B5194">
        <w:rPr>
          <w:rFonts w:cstheme="minorHAnsi"/>
        </w:rPr>
        <w:t xml:space="preserve"> certification from a national accrediting organization recognized by MDHHS and CMHSP, as determined by CMHSP</w:t>
      </w:r>
      <w:r w:rsidR="007576B6" w:rsidRPr="003B5194">
        <w:rPr>
          <w:rFonts w:cstheme="minorHAnsi"/>
        </w:rPr>
        <w:t xml:space="preserve">, for some or all services provided under this Agreement. If Provider has accreditation, </w:t>
      </w:r>
      <w:r w:rsidR="009F135F" w:rsidRPr="003B5194">
        <w:rPr>
          <w:rFonts w:cstheme="minorHAnsi"/>
        </w:rPr>
        <w:t>Provider must immediate</w:t>
      </w:r>
      <w:r w:rsidR="001B17FD" w:rsidRPr="003B5194">
        <w:rPr>
          <w:rFonts w:cstheme="minorHAnsi"/>
        </w:rPr>
        <w:t>ly</w:t>
      </w:r>
      <w:r w:rsidR="009F135F" w:rsidRPr="003B5194">
        <w:rPr>
          <w:rFonts w:cstheme="minorHAnsi"/>
        </w:rPr>
        <w:t xml:space="preserve"> </w:t>
      </w:r>
      <w:r w:rsidR="001B17FD" w:rsidRPr="003B5194">
        <w:rPr>
          <w:rFonts w:cstheme="minorHAnsi"/>
        </w:rPr>
        <w:t xml:space="preserve">notify </w:t>
      </w:r>
      <w:r w:rsidR="009F135F" w:rsidRPr="003B5194">
        <w:rPr>
          <w:rFonts w:cstheme="minorHAnsi"/>
        </w:rPr>
        <w:t xml:space="preserve">CMHSP of any change or cancellation in accreditation status. </w:t>
      </w:r>
      <w:r w:rsidR="00D31BA0" w:rsidRPr="003B5194">
        <w:rPr>
          <w:rFonts w:cstheme="minorHAnsi"/>
        </w:rPr>
        <w:t>Accreditation by the following accrediting organizations</w:t>
      </w:r>
      <w:r w:rsidR="001B17FD" w:rsidRPr="003B5194">
        <w:rPr>
          <w:rFonts w:cstheme="minorHAnsi"/>
        </w:rPr>
        <w:t xml:space="preserve"> is accepted under this Agreement</w:t>
      </w:r>
      <w:r w:rsidR="00D31BA0" w:rsidRPr="003B5194">
        <w:rPr>
          <w:rFonts w:cstheme="minorHAnsi"/>
        </w:rPr>
        <w:t>:</w:t>
      </w:r>
    </w:p>
    <w:p w14:paraId="6243EE38" w14:textId="003D1320" w:rsidR="00D31BA0" w:rsidRPr="003B5194" w:rsidRDefault="00D31BA0" w:rsidP="00EA7A46">
      <w:pPr>
        <w:pStyle w:val="ListParagraph"/>
        <w:numPr>
          <w:ilvl w:val="2"/>
          <w:numId w:val="15"/>
        </w:numPr>
        <w:spacing w:after="120" w:line="240" w:lineRule="auto"/>
        <w:contextualSpacing w:val="0"/>
        <w:jc w:val="both"/>
        <w:rPr>
          <w:rFonts w:cstheme="minorHAnsi"/>
        </w:rPr>
      </w:pPr>
      <w:r w:rsidRPr="003B5194">
        <w:rPr>
          <w:rFonts w:cstheme="minorHAnsi"/>
        </w:rPr>
        <w:t>CARF International.</w:t>
      </w:r>
    </w:p>
    <w:p w14:paraId="7EB0B490" w14:textId="7F8BCBF7" w:rsidR="00D31BA0" w:rsidRPr="003B5194" w:rsidRDefault="00D31BA0" w:rsidP="00EA7A46">
      <w:pPr>
        <w:pStyle w:val="ListParagraph"/>
        <w:numPr>
          <w:ilvl w:val="2"/>
          <w:numId w:val="15"/>
        </w:numPr>
        <w:spacing w:after="120" w:line="240" w:lineRule="auto"/>
        <w:contextualSpacing w:val="0"/>
        <w:jc w:val="both"/>
        <w:rPr>
          <w:rFonts w:cstheme="minorHAnsi"/>
        </w:rPr>
      </w:pPr>
      <w:r w:rsidRPr="003B5194">
        <w:rPr>
          <w:rFonts w:cstheme="minorHAnsi"/>
        </w:rPr>
        <w:t>The Joint Commission (TJC).</w:t>
      </w:r>
    </w:p>
    <w:p w14:paraId="351657AD" w14:textId="71C26EE3" w:rsidR="00D31BA0" w:rsidRPr="003B5194" w:rsidRDefault="00D31BA0" w:rsidP="00EA7A46">
      <w:pPr>
        <w:pStyle w:val="ListParagraph"/>
        <w:numPr>
          <w:ilvl w:val="2"/>
          <w:numId w:val="15"/>
        </w:numPr>
        <w:spacing w:after="120" w:line="240" w:lineRule="auto"/>
        <w:contextualSpacing w:val="0"/>
        <w:jc w:val="both"/>
        <w:rPr>
          <w:rFonts w:cstheme="minorHAnsi"/>
        </w:rPr>
      </w:pPr>
      <w:r w:rsidRPr="003B5194">
        <w:rPr>
          <w:rFonts w:cstheme="minorHAnsi"/>
        </w:rPr>
        <w:t>Council on Accreditation for Families and Children (COA).</w:t>
      </w:r>
    </w:p>
    <w:p w14:paraId="639A707C" w14:textId="11DC68A1" w:rsidR="00D31BA0" w:rsidRPr="003B5194" w:rsidRDefault="00B14ED7" w:rsidP="00EA7A46">
      <w:pPr>
        <w:pStyle w:val="ListParagraph"/>
        <w:numPr>
          <w:ilvl w:val="2"/>
          <w:numId w:val="15"/>
        </w:numPr>
        <w:spacing w:after="120" w:line="240" w:lineRule="auto"/>
        <w:contextualSpacing w:val="0"/>
        <w:jc w:val="both"/>
        <w:rPr>
          <w:rFonts w:cstheme="minorHAnsi"/>
        </w:rPr>
      </w:pPr>
      <w:r w:rsidRPr="003B5194">
        <w:rPr>
          <w:rFonts w:cstheme="minorHAnsi"/>
        </w:rPr>
        <w:t>The American Osteopathic Association (AOA)</w:t>
      </w:r>
    </w:p>
    <w:p w14:paraId="44D42EC0" w14:textId="23BE1706" w:rsidR="00B14ED7" w:rsidRPr="003B5194" w:rsidRDefault="00B14ED7" w:rsidP="00EA7A46">
      <w:pPr>
        <w:pStyle w:val="ListParagraph"/>
        <w:numPr>
          <w:ilvl w:val="2"/>
          <w:numId w:val="15"/>
        </w:numPr>
        <w:spacing w:after="120" w:line="240" w:lineRule="auto"/>
        <w:contextualSpacing w:val="0"/>
        <w:jc w:val="both"/>
        <w:rPr>
          <w:rFonts w:cstheme="minorHAnsi"/>
        </w:rPr>
      </w:pPr>
      <w:r w:rsidRPr="003B5194">
        <w:rPr>
          <w:rFonts w:cstheme="minorHAnsi"/>
        </w:rPr>
        <w:t>National Committee on Quality Assurance (NCQA).</w:t>
      </w:r>
    </w:p>
    <w:p w14:paraId="03E24463" w14:textId="3B7C8759" w:rsidR="00B14ED7" w:rsidRPr="003B5194" w:rsidRDefault="00B14ED7" w:rsidP="00EA7A46">
      <w:pPr>
        <w:pStyle w:val="ListParagraph"/>
        <w:numPr>
          <w:ilvl w:val="2"/>
          <w:numId w:val="15"/>
        </w:numPr>
        <w:spacing w:after="120" w:line="240" w:lineRule="auto"/>
        <w:contextualSpacing w:val="0"/>
        <w:jc w:val="both"/>
        <w:rPr>
          <w:rFonts w:cstheme="minorHAnsi"/>
        </w:rPr>
      </w:pPr>
      <w:r w:rsidRPr="003B5194">
        <w:rPr>
          <w:rFonts w:cstheme="minorHAnsi"/>
        </w:rPr>
        <w:t>Accreditation Association for Ambulatory Health Care (AAAHC)</w:t>
      </w:r>
      <w:r w:rsidR="0018191D" w:rsidRPr="003B5194">
        <w:rPr>
          <w:rFonts w:cstheme="minorHAnsi"/>
        </w:rPr>
        <w:t xml:space="preserve"> may be used for SUD Providers only.</w:t>
      </w:r>
    </w:p>
    <w:p w14:paraId="336A2CA8" w14:textId="60C5A1B7" w:rsidR="0018191D" w:rsidRPr="003B5194" w:rsidRDefault="0018191D" w:rsidP="00EA7A46">
      <w:pPr>
        <w:pStyle w:val="ListParagraph"/>
        <w:numPr>
          <w:ilvl w:val="2"/>
          <w:numId w:val="15"/>
        </w:numPr>
        <w:spacing w:after="120" w:line="240" w:lineRule="auto"/>
        <w:contextualSpacing w:val="0"/>
        <w:jc w:val="both"/>
        <w:rPr>
          <w:rFonts w:cstheme="minorHAnsi"/>
        </w:rPr>
      </w:pPr>
      <w:r w:rsidRPr="003B5194">
        <w:rPr>
          <w:rFonts w:cstheme="minorHAnsi"/>
        </w:rPr>
        <w:t>Utilization Review Accreditation Commission (URAC)</w:t>
      </w:r>
      <w:r w:rsidR="00C33CE6" w:rsidRPr="003B5194">
        <w:rPr>
          <w:rFonts w:cstheme="minorHAnsi"/>
        </w:rPr>
        <w:t>, which is not applicable to SUD Providers.</w:t>
      </w:r>
    </w:p>
    <w:p w14:paraId="79C73D2D" w14:textId="13006BAF" w:rsidR="00C33CE6" w:rsidRPr="003B5194" w:rsidRDefault="00C33CE6" w:rsidP="00EA7A46">
      <w:pPr>
        <w:pStyle w:val="ListParagraph"/>
        <w:numPr>
          <w:ilvl w:val="2"/>
          <w:numId w:val="15"/>
        </w:numPr>
        <w:spacing w:after="120" w:line="240" w:lineRule="auto"/>
        <w:contextualSpacing w:val="0"/>
        <w:jc w:val="both"/>
        <w:rPr>
          <w:rFonts w:cstheme="minorHAnsi"/>
        </w:rPr>
      </w:pPr>
      <w:r w:rsidRPr="003B5194">
        <w:rPr>
          <w:rFonts w:cstheme="minorHAnsi"/>
        </w:rPr>
        <w:t>Other accrediting organizations may be considered</w:t>
      </w:r>
      <w:r w:rsidR="00A163AF" w:rsidRPr="003B5194">
        <w:rPr>
          <w:rFonts w:cstheme="minorHAnsi"/>
        </w:rPr>
        <w:t xml:space="preserve"> for approval</w:t>
      </w:r>
      <w:r w:rsidR="00A116CF" w:rsidRPr="003B5194">
        <w:rPr>
          <w:rFonts w:cstheme="minorHAnsi"/>
        </w:rPr>
        <w:t xml:space="preserve"> in writing</w:t>
      </w:r>
      <w:r w:rsidR="00A163AF" w:rsidRPr="003B5194">
        <w:rPr>
          <w:rFonts w:cstheme="minorHAnsi"/>
        </w:rPr>
        <w:t xml:space="preserve"> by CMHSP.</w:t>
      </w:r>
    </w:p>
    <w:p w14:paraId="5A966F26" w14:textId="13C129AD" w:rsidR="00AE4565" w:rsidRPr="003B5194" w:rsidRDefault="0034367E"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Credentialing.</w:t>
      </w:r>
      <w:r w:rsidRPr="003B5194">
        <w:rPr>
          <w:rFonts w:cstheme="minorHAnsi"/>
        </w:rPr>
        <w:t xml:space="preserve"> </w:t>
      </w:r>
      <w:r w:rsidR="00B84C7B" w:rsidRPr="003B5194">
        <w:rPr>
          <w:rFonts w:cstheme="minorHAnsi"/>
        </w:rPr>
        <w:t xml:space="preserve">Provider must maintain policies and procedures consistent with CMHSP and LRE Policy and Procedure pertaining to personnel selection, credentialing, </w:t>
      </w:r>
      <w:r w:rsidR="004E73A2" w:rsidRPr="003B5194">
        <w:rPr>
          <w:rFonts w:cstheme="minorHAnsi"/>
        </w:rPr>
        <w:t xml:space="preserve">re-credentialing, and privileging, including but not limited to, job descriptions or similar documentation </w:t>
      </w:r>
      <w:r w:rsidR="00B679C0" w:rsidRPr="003B5194">
        <w:rPr>
          <w:rFonts w:cstheme="minorHAnsi"/>
        </w:rPr>
        <w:t>that describes specific credentialing, privileging, or other requirements for all staff that deliver Covered Services</w:t>
      </w:r>
      <w:r w:rsidR="00DE49B8" w:rsidRPr="003B5194">
        <w:rPr>
          <w:rFonts w:cstheme="minorHAnsi"/>
        </w:rPr>
        <w:t xml:space="preserve"> to Covered Persons and including mechanisms to ensure requirements are met by all staff consistent with MDHHS </w:t>
      </w:r>
      <w:r w:rsidR="00F00E4D" w:rsidRPr="003B5194">
        <w:rPr>
          <w:rFonts w:cstheme="minorHAnsi"/>
        </w:rPr>
        <w:t>Policy and Procedure.</w:t>
      </w:r>
    </w:p>
    <w:p w14:paraId="733CE865" w14:textId="6AEBFA82" w:rsidR="00F00E4D" w:rsidRPr="003B5194" w:rsidRDefault="00F00E4D" w:rsidP="00EA7A46">
      <w:pPr>
        <w:pStyle w:val="ListParagraph"/>
        <w:numPr>
          <w:ilvl w:val="2"/>
          <w:numId w:val="15"/>
        </w:numPr>
        <w:spacing w:after="120" w:line="240" w:lineRule="auto"/>
        <w:contextualSpacing w:val="0"/>
        <w:jc w:val="both"/>
        <w:rPr>
          <w:rFonts w:cstheme="minorHAnsi"/>
        </w:rPr>
      </w:pPr>
      <w:r w:rsidRPr="003B5194">
        <w:rPr>
          <w:rFonts w:cstheme="minorHAnsi"/>
        </w:rPr>
        <w:t>Provider, if requested,</w:t>
      </w:r>
      <w:r w:rsidR="00BC1F47" w:rsidRPr="003B5194">
        <w:rPr>
          <w:rFonts w:cstheme="minorHAnsi"/>
        </w:rPr>
        <w:t xml:space="preserve"> will submit to CMHSP or LRE verification of staff credentials or qualifications pursuant to Covered Services provided.</w:t>
      </w:r>
    </w:p>
    <w:p w14:paraId="1306CD68" w14:textId="42165A2D" w:rsidR="008F6C29" w:rsidRPr="003B5194" w:rsidRDefault="001B19C5"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Provider will ensure staff credentials are consistent with Medicare and Medicaid regulations, and other applicable laws, regulations, and rules, including the Michigan </w:t>
      </w:r>
      <w:r w:rsidR="0090193C" w:rsidRPr="003B5194">
        <w:rPr>
          <w:rFonts w:cstheme="minorHAnsi"/>
        </w:rPr>
        <w:t>Behavioral Health Code Charts and Provider Qualifications, as revised</w:t>
      </w:r>
      <w:r w:rsidR="004D2F0E" w:rsidRPr="003B5194">
        <w:rPr>
          <w:rFonts w:cstheme="minorHAnsi"/>
        </w:rPr>
        <w:t>, and the MPM, as revised.</w:t>
      </w:r>
      <w:r w:rsidRPr="003B5194">
        <w:rPr>
          <w:rFonts w:cstheme="minorHAnsi"/>
        </w:rPr>
        <w:t xml:space="preserve"> </w:t>
      </w:r>
    </w:p>
    <w:p w14:paraId="0D031EAC" w14:textId="2D127D49" w:rsidR="004D2F0E" w:rsidRPr="003B5194" w:rsidRDefault="005F4628"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Background Checks</w:t>
      </w:r>
      <w:r w:rsidR="004D2F0E" w:rsidRPr="003B5194">
        <w:rPr>
          <w:rFonts w:cstheme="minorHAnsi"/>
          <w:u w:val="single"/>
        </w:rPr>
        <w:t>.</w:t>
      </w:r>
      <w:r w:rsidR="004D2F0E" w:rsidRPr="003B5194">
        <w:rPr>
          <w:rFonts w:cstheme="minorHAnsi"/>
        </w:rPr>
        <w:t xml:space="preserve"> </w:t>
      </w:r>
      <w:r w:rsidR="008C5B7A" w:rsidRPr="003B5194">
        <w:rPr>
          <w:rFonts w:cstheme="minorHAnsi"/>
        </w:rPr>
        <w:t xml:space="preserve"> </w:t>
      </w:r>
      <w:r w:rsidR="00E26DD6">
        <w:rPr>
          <w:rFonts w:cstheme="minorHAnsi"/>
        </w:rPr>
        <w:t>Provider will c</w:t>
      </w:r>
      <w:r w:rsidR="004C2DF2" w:rsidRPr="003B5194">
        <w:rPr>
          <w:rFonts w:cstheme="minorHAnsi"/>
        </w:rPr>
        <w:t>onduct</w:t>
      </w:r>
      <w:r w:rsidR="00116940">
        <w:rPr>
          <w:rFonts w:cstheme="minorHAnsi"/>
        </w:rPr>
        <w:t>,</w:t>
      </w:r>
      <w:r w:rsidR="004C2DF2" w:rsidRPr="003B5194">
        <w:rPr>
          <w:rFonts w:cstheme="minorHAnsi"/>
        </w:rPr>
        <w:t xml:space="preserve"> or cause to be conducted</w:t>
      </w:r>
      <w:r w:rsidR="00116940">
        <w:rPr>
          <w:rFonts w:cstheme="minorHAnsi"/>
        </w:rPr>
        <w:t>,</w:t>
      </w:r>
      <w:r w:rsidR="004C2DF2" w:rsidRPr="003B5194">
        <w:rPr>
          <w:rFonts w:cstheme="minorHAnsi"/>
        </w:rPr>
        <w:t xml:space="preserve"> a search that reveals information similar or substantially similar to information found on an Internet Criminal History Access Tool (ICHAT) check and a national and state sex offender registry check for each new employee, employee, subcontractor, subcontractor employee, or volunteer who under this Agreement works directly with clients or has access to client information.</w:t>
      </w:r>
    </w:p>
    <w:p w14:paraId="3F5E629E" w14:textId="23C014A8" w:rsidR="00AF62F6" w:rsidRPr="003B5194" w:rsidRDefault="00AF62F6" w:rsidP="00EA7A46">
      <w:pPr>
        <w:pStyle w:val="ListParagraph"/>
        <w:numPr>
          <w:ilvl w:val="2"/>
          <w:numId w:val="15"/>
        </w:numPr>
        <w:spacing w:after="120" w:line="240" w:lineRule="auto"/>
        <w:contextualSpacing w:val="0"/>
        <w:jc w:val="both"/>
        <w:rPr>
          <w:rFonts w:cstheme="minorHAnsi"/>
        </w:rPr>
      </w:pPr>
      <w:r w:rsidRPr="003B5194">
        <w:rPr>
          <w:rFonts w:cstheme="minorHAnsi"/>
          <w:u w:val="single"/>
        </w:rPr>
        <w:t>Provider must conduct and maintain records of</w:t>
      </w:r>
      <w:r w:rsidR="00116940">
        <w:rPr>
          <w:rFonts w:cstheme="minorHAnsi"/>
          <w:u w:val="single"/>
        </w:rPr>
        <w:t xml:space="preserve"> checks of the following</w:t>
      </w:r>
      <w:r w:rsidRPr="003B5194">
        <w:rPr>
          <w:rFonts w:cstheme="minorHAnsi"/>
          <w:u w:val="single"/>
        </w:rPr>
        <w:t>:</w:t>
      </w:r>
    </w:p>
    <w:p w14:paraId="57D1DF33" w14:textId="18278CE0" w:rsidR="006C49AA" w:rsidRDefault="00355A5A" w:rsidP="00EA7A46">
      <w:pPr>
        <w:pStyle w:val="ListParagraph"/>
        <w:numPr>
          <w:ilvl w:val="3"/>
          <w:numId w:val="15"/>
        </w:numPr>
        <w:spacing w:after="120" w:line="240" w:lineRule="auto"/>
        <w:contextualSpacing w:val="0"/>
        <w:jc w:val="both"/>
        <w:rPr>
          <w:rFonts w:cstheme="minorHAnsi"/>
        </w:rPr>
      </w:pPr>
      <w:r w:rsidRPr="003B5194">
        <w:rPr>
          <w:rFonts w:cstheme="minorHAnsi"/>
        </w:rPr>
        <w:t>In accordance with the requirements of the specific Covered Services,</w:t>
      </w:r>
      <w:r w:rsidR="00ED5D32" w:rsidRPr="003B5194">
        <w:rPr>
          <w:rFonts w:cstheme="minorHAnsi"/>
        </w:rPr>
        <w:t xml:space="preserve"> State of Michigan Licensing Regulatory Affairs (“LARA”) Workforce Back</w:t>
      </w:r>
      <w:r w:rsidR="00DE1103" w:rsidRPr="003B5194">
        <w:rPr>
          <w:rFonts w:cstheme="minorHAnsi"/>
        </w:rPr>
        <w:t xml:space="preserve">ground Check System (also known as “Rapback”); Internet Criminal History Access Tool (“ICHAT”); or other service as approved by </w:t>
      </w:r>
      <w:r w:rsidR="00AF62F6" w:rsidRPr="003B5194">
        <w:rPr>
          <w:rFonts w:cstheme="minorHAnsi"/>
        </w:rPr>
        <w:t>CMHSP</w:t>
      </w:r>
      <w:r w:rsidR="005F797A" w:rsidRPr="003B5194">
        <w:rPr>
          <w:rFonts w:cstheme="minorHAnsi"/>
        </w:rPr>
        <w:t>.</w:t>
      </w:r>
      <w:r w:rsidR="00215FE4" w:rsidRPr="003B5194">
        <w:rPr>
          <w:rFonts w:cstheme="minorHAnsi"/>
        </w:rPr>
        <w:t xml:space="preserve"> </w:t>
      </w:r>
      <w:hyperlink r:id="rId17" w:history="1">
        <w:r w:rsidR="001E1EDA" w:rsidRPr="006E513A">
          <w:rPr>
            <w:rStyle w:val="Hyperlink"/>
            <w:rFonts w:cstheme="minorHAnsi"/>
          </w:rPr>
          <w:t>https://apps.michigan.gov/</w:t>
        </w:r>
      </w:hyperlink>
    </w:p>
    <w:p w14:paraId="56129E71" w14:textId="05431460" w:rsidR="00AF62F6" w:rsidRPr="000B52C7" w:rsidRDefault="00AF62F6" w:rsidP="000B52C7">
      <w:pPr>
        <w:pStyle w:val="ListParagraph"/>
        <w:numPr>
          <w:ilvl w:val="3"/>
          <w:numId w:val="15"/>
        </w:numPr>
        <w:spacing w:after="120" w:line="240" w:lineRule="auto"/>
        <w:contextualSpacing w:val="0"/>
        <w:jc w:val="both"/>
        <w:rPr>
          <w:rFonts w:cstheme="minorHAnsi"/>
        </w:rPr>
      </w:pPr>
      <w:r w:rsidRPr="003B5194">
        <w:rPr>
          <w:rFonts w:cstheme="minorHAnsi"/>
        </w:rPr>
        <w:t>Michigan Public Sex Offender Registry</w:t>
      </w:r>
      <w:r w:rsidR="00355A5A" w:rsidRPr="003B5194">
        <w:rPr>
          <w:rFonts w:cstheme="minorHAnsi"/>
        </w:rPr>
        <w:t>.</w:t>
      </w:r>
      <w:r w:rsidR="00215FE4" w:rsidRPr="003B5194">
        <w:rPr>
          <w:rFonts w:cstheme="minorHAnsi"/>
        </w:rPr>
        <w:t xml:space="preserve"> </w:t>
      </w:r>
      <w:hyperlink r:id="rId18" w:history="1">
        <w:r w:rsidR="000B52C7" w:rsidRPr="006E513A">
          <w:rPr>
            <w:rStyle w:val="Hyperlink"/>
            <w:rFonts w:cstheme="minorHAnsi"/>
          </w:rPr>
          <w:t>https://mspsor.com/</w:t>
        </w:r>
      </w:hyperlink>
    </w:p>
    <w:p w14:paraId="2E85E61B" w14:textId="0572AA31" w:rsidR="00AF62F6" w:rsidRPr="003B5194" w:rsidRDefault="00AF62F6" w:rsidP="00EA7A46">
      <w:pPr>
        <w:pStyle w:val="ListParagraph"/>
        <w:numPr>
          <w:ilvl w:val="3"/>
          <w:numId w:val="15"/>
        </w:numPr>
        <w:spacing w:after="120" w:line="240" w:lineRule="auto"/>
        <w:contextualSpacing w:val="0"/>
        <w:jc w:val="both"/>
        <w:rPr>
          <w:rFonts w:cstheme="minorHAnsi"/>
        </w:rPr>
      </w:pPr>
      <w:r w:rsidRPr="003B5194">
        <w:rPr>
          <w:rFonts w:cstheme="minorHAnsi"/>
        </w:rPr>
        <w:t>National Sex Offender Registry.</w:t>
      </w:r>
      <w:r w:rsidR="00215FE4" w:rsidRPr="003B5194">
        <w:rPr>
          <w:rFonts w:cstheme="minorHAnsi"/>
        </w:rPr>
        <w:t xml:space="preserve"> </w:t>
      </w:r>
      <w:hyperlink r:id="rId19" w:tgtFrame="_blank" w:tooltip="http://www.nsopw.gov/" w:history="1">
        <w:r w:rsidR="007F4BB4" w:rsidRPr="003B5194">
          <w:rPr>
            <w:rStyle w:val="Hyperlink"/>
            <w:rFonts w:cstheme="minorHAnsi"/>
          </w:rPr>
          <w:t>http://www.nsopw.gov</w:t>
        </w:r>
      </w:hyperlink>
    </w:p>
    <w:p w14:paraId="1C93E475" w14:textId="41975CBD" w:rsidR="00355A5A" w:rsidRPr="003B5194" w:rsidRDefault="007A4097" w:rsidP="00EA7A46">
      <w:pPr>
        <w:pStyle w:val="ListParagraph"/>
        <w:numPr>
          <w:ilvl w:val="3"/>
          <w:numId w:val="15"/>
        </w:numPr>
        <w:spacing w:after="120" w:line="240" w:lineRule="auto"/>
        <w:contextualSpacing w:val="0"/>
        <w:jc w:val="both"/>
        <w:rPr>
          <w:rFonts w:cstheme="minorHAnsi"/>
        </w:rPr>
      </w:pPr>
      <w:r w:rsidRPr="003B5194">
        <w:rPr>
          <w:rFonts w:cstheme="minorHAnsi"/>
        </w:rPr>
        <w:t xml:space="preserve">Central Registry (CR) check for each new employee, employee, subcontractor, subcontractor employee, or volunteer who under this Agreement works directly with children. </w:t>
      </w:r>
      <w:hyperlink r:id="rId20" w:history="1">
        <w:r w:rsidRPr="003B5194">
          <w:rPr>
            <w:rStyle w:val="Hyperlink"/>
            <w:rFonts w:cstheme="minorHAnsi"/>
          </w:rPr>
          <w:t>http://www.michigan.gov/mdhhs/0,5885,7-339-73971_7119_50648_48330---,00.html</w:t>
        </w:r>
      </w:hyperlink>
      <w:r w:rsidRPr="003B5194">
        <w:rPr>
          <w:rFonts w:cstheme="minorHAnsi"/>
        </w:rPr>
        <w:t xml:space="preserve"> </w:t>
      </w:r>
    </w:p>
    <w:p w14:paraId="074BA2E6" w14:textId="0BA3E9DC" w:rsidR="003F30C5" w:rsidRPr="003B5194" w:rsidRDefault="003F30C5" w:rsidP="00EA7A46">
      <w:pPr>
        <w:pStyle w:val="ListParagraph"/>
        <w:numPr>
          <w:ilvl w:val="2"/>
          <w:numId w:val="15"/>
        </w:numPr>
        <w:spacing w:after="120" w:line="240" w:lineRule="auto"/>
        <w:contextualSpacing w:val="0"/>
        <w:jc w:val="both"/>
        <w:rPr>
          <w:rFonts w:cstheme="minorHAnsi"/>
        </w:rPr>
      </w:pPr>
      <w:r w:rsidRPr="003B5194">
        <w:rPr>
          <w:rFonts w:cstheme="minorHAnsi"/>
        </w:rPr>
        <w:t>Evidence of such checks must be provided</w:t>
      </w:r>
      <w:r w:rsidR="00116940">
        <w:rPr>
          <w:rFonts w:cstheme="minorHAnsi"/>
        </w:rPr>
        <w:t xml:space="preserve"> to CMHSP and/or LRE</w:t>
      </w:r>
      <w:r w:rsidRPr="003B5194">
        <w:rPr>
          <w:rFonts w:cstheme="minorHAnsi"/>
        </w:rPr>
        <w:t xml:space="preserve"> upon request.</w:t>
      </w:r>
    </w:p>
    <w:p w14:paraId="1E9D6015" w14:textId="356D6380" w:rsidR="000E6EBB" w:rsidRPr="003B5194" w:rsidRDefault="000E6EBB" w:rsidP="00EA7A46">
      <w:pPr>
        <w:pStyle w:val="ListParagraph"/>
        <w:numPr>
          <w:ilvl w:val="2"/>
          <w:numId w:val="15"/>
        </w:numPr>
        <w:spacing w:after="120" w:line="240" w:lineRule="auto"/>
        <w:contextualSpacing w:val="0"/>
        <w:jc w:val="both"/>
        <w:rPr>
          <w:rFonts w:cstheme="minorHAnsi"/>
        </w:rPr>
      </w:pPr>
      <w:r w:rsidRPr="003B5194">
        <w:rPr>
          <w:rFonts w:cstheme="minorHAnsi"/>
        </w:rPr>
        <w:t>Provider shall notify CMHSP immediately if any board member has been convicted of a felony or misdemeanor related to patient abuse, health care, or any type of fraud, a controlled substance, or any obstruction of any investigation.</w:t>
      </w:r>
    </w:p>
    <w:p w14:paraId="4A74D6E9" w14:textId="5A52B267" w:rsidR="007A4097" w:rsidRPr="003B5194" w:rsidRDefault="007A4097"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Require each new employee, employee, subcontractor, subcontractor employee or volunteer who, under this Agreement, works directly with clients or who has access to client information to notify </w:t>
      </w:r>
      <w:r w:rsidR="00877C18" w:rsidRPr="003B5194">
        <w:rPr>
          <w:rFonts w:cstheme="minorHAnsi"/>
        </w:rPr>
        <w:t>CMHSP</w:t>
      </w:r>
      <w:r w:rsidRPr="003B5194">
        <w:rPr>
          <w:rFonts w:cstheme="minorHAnsi"/>
        </w:rPr>
        <w:t xml:space="preserve"> in writing of criminal convictions (felony or misdemeanor), pending felony charges, or placement on the Central Registry as a perpetrator, at hire or within 10 days of the event after hiring.</w:t>
      </w:r>
    </w:p>
    <w:p w14:paraId="21D66DF9" w14:textId="6A1F6E33" w:rsidR="00877C18" w:rsidRPr="003B5194" w:rsidRDefault="00877C18"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Use the information from the </w:t>
      </w:r>
      <w:r w:rsidR="00116940">
        <w:rPr>
          <w:rFonts w:cstheme="minorHAnsi"/>
        </w:rPr>
        <w:t>MPM</w:t>
      </w:r>
      <w:r w:rsidRPr="003B5194">
        <w:rPr>
          <w:rFonts w:cstheme="minorHAnsi"/>
        </w:rPr>
        <w:t xml:space="preserve"> General Information for Providers; Section 6 – Denial of Enrollment and the Social Security Act </w:t>
      </w:r>
      <w:r w:rsidR="004C63FC">
        <w:rPr>
          <w:rFonts w:cstheme="minorHAnsi"/>
        </w:rPr>
        <w:t>Section</w:t>
      </w:r>
      <w:r w:rsidRPr="003B5194">
        <w:rPr>
          <w:rFonts w:cstheme="minorHAnsi"/>
        </w:rPr>
        <w:t xml:space="preserve"> 1128(a)</w:t>
      </w:r>
      <w:r w:rsidR="00E577C8">
        <w:rPr>
          <w:rFonts w:cstheme="minorHAnsi"/>
        </w:rPr>
        <w:t>-</w:t>
      </w:r>
      <w:r w:rsidRPr="003B5194">
        <w:rPr>
          <w:rFonts w:cstheme="minorHAnsi"/>
        </w:rPr>
        <w:t>(b), to determine whether to prohibit any employee, subcontractor, subcontractor employee, or volunteer from performing work directly with clients or accessing client information related to clients under this Agreement, based on the results of a positive ICHAT response or reported criminal felony conviction or perpetrator identification.</w:t>
      </w:r>
    </w:p>
    <w:p w14:paraId="10BB55CF" w14:textId="193F82D5" w:rsidR="00877C18" w:rsidRPr="003B5194" w:rsidRDefault="00877C18"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Use the information from the </w:t>
      </w:r>
      <w:r w:rsidR="004C63FC">
        <w:rPr>
          <w:rFonts w:cstheme="minorHAnsi"/>
        </w:rPr>
        <w:t>MPM</w:t>
      </w:r>
      <w:r w:rsidRPr="003B5194">
        <w:rPr>
          <w:rFonts w:cstheme="minorHAnsi"/>
        </w:rPr>
        <w:t xml:space="preserve"> General Information for Providers; Section 6 – Denial of Enrollment and the Social Security Act </w:t>
      </w:r>
      <w:r w:rsidR="006A090E">
        <w:rPr>
          <w:rFonts w:cstheme="minorHAnsi"/>
        </w:rPr>
        <w:t>Section</w:t>
      </w:r>
      <w:r w:rsidRPr="003B5194">
        <w:rPr>
          <w:rFonts w:cstheme="minorHAnsi"/>
        </w:rPr>
        <w:t xml:space="preserve"> 1128(a)</w:t>
      </w:r>
      <w:r w:rsidR="00EF4A42">
        <w:rPr>
          <w:rFonts w:cstheme="minorHAnsi"/>
        </w:rPr>
        <w:t>-</w:t>
      </w:r>
      <w:r w:rsidRPr="003B5194">
        <w:rPr>
          <w:rFonts w:cstheme="minorHAnsi"/>
        </w:rPr>
        <w:t>(b), to determine whether to prohibit any employee, subcontractor, subcontractor employee or volunteer from performing work directly with children under this Agreement, based on the results of a positive Central Registry response or reported perpetrator identification.</w:t>
      </w:r>
    </w:p>
    <w:p w14:paraId="7DBE6036" w14:textId="7B03C199" w:rsidR="00EA7BA9" w:rsidRPr="003B5194" w:rsidRDefault="005450CD"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Insurance Requirements.</w:t>
      </w:r>
      <w:r w:rsidRPr="003B5194">
        <w:rPr>
          <w:rFonts w:cstheme="minorHAnsi"/>
        </w:rPr>
        <w:t xml:space="preserve"> Provider shall maintain liability insurance during the Term of this Agreement. The liability insurance policy shall provide limits which are consistent with industry standards based upon Covered Services provided by Provider under this Agreement</w:t>
      </w:r>
      <w:r w:rsidR="006A090E">
        <w:rPr>
          <w:rFonts w:cstheme="minorHAnsi"/>
        </w:rPr>
        <w:t xml:space="preserve"> and</w:t>
      </w:r>
      <w:r w:rsidRPr="003B5194">
        <w:rPr>
          <w:rFonts w:cstheme="minorHAnsi"/>
        </w:rPr>
        <w:t xml:space="preserve"> in compliance with </w:t>
      </w:r>
      <w:r w:rsidRPr="00F01334">
        <w:rPr>
          <w:rFonts w:cstheme="minorHAnsi"/>
          <w:b/>
          <w:bCs/>
        </w:rPr>
        <w:t>Attachment C: Insurance Requirements</w:t>
      </w:r>
      <w:r w:rsidRPr="003B5194">
        <w:rPr>
          <w:rFonts w:cstheme="minorHAnsi"/>
        </w:rPr>
        <w:t>. CMHSP shall be identified as an additional insured on the liability insurance policy required above to the extent the additional insured is held responsible for the acts, omissions, or negligence of Provider pertaining to Provider’s work pursuant to this Agreement. Evidence of required insurance must be provided to CMHSP.</w:t>
      </w:r>
    </w:p>
    <w:p w14:paraId="7FC17E6A" w14:textId="77777777" w:rsidR="00EA7BA9" w:rsidRPr="003B5194" w:rsidRDefault="00EA7BA9"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The insurance company providing liability insurance shall be an authorized or eligible unauthorized State of Michigan insurer.</w:t>
      </w:r>
    </w:p>
    <w:p w14:paraId="65EADCC0" w14:textId="7531A91A" w:rsidR="00EA7BA9" w:rsidRPr="003B5194" w:rsidRDefault="00EA7BA9" w:rsidP="00EA7A46">
      <w:pPr>
        <w:pStyle w:val="ListParagraph"/>
        <w:numPr>
          <w:ilvl w:val="2"/>
          <w:numId w:val="15"/>
        </w:numPr>
        <w:spacing w:after="120" w:line="240" w:lineRule="auto"/>
        <w:contextualSpacing w:val="0"/>
        <w:jc w:val="both"/>
        <w:rPr>
          <w:rFonts w:cstheme="minorHAnsi"/>
          <w:u w:val="single"/>
        </w:rPr>
      </w:pPr>
      <w:r w:rsidRPr="003B5194">
        <w:rPr>
          <w:rFonts w:cstheme="minorHAnsi"/>
        </w:rPr>
        <w:t xml:space="preserve">Provider shall give CMHSP written notice of any changes in or cancellation of the insurance policies required to be maintained by Provider </w:t>
      </w:r>
      <w:r w:rsidR="006A090E">
        <w:rPr>
          <w:rFonts w:cstheme="minorHAnsi"/>
        </w:rPr>
        <w:t xml:space="preserve">under this Agreement </w:t>
      </w:r>
      <w:r w:rsidRPr="003B5194">
        <w:rPr>
          <w:rFonts w:cstheme="minorHAnsi"/>
        </w:rPr>
        <w:t xml:space="preserve">at least fifteen (15) days before the effective date of such changes or cancellations. If Provider’s insurance coverage is at any time throughout the Term of this Agreement reduced or </w:t>
      </w:r>
      <w:r w:rsidR="003352D1" w:rsidRPr="003B5194">
        <w:rPr>
          <w:rFonts w:cstheme="minorHAnsi"/>
        </w:rPr>
        <w:t>terminated or</w:t>
      </w:r>
      <w:r w:rsidR="00F15A1F">
        <w:rPr>
          <w:rFonts w:cstheme="minorHAnsi"/>
        </w:rPr>
        <w:t xml:space="preserve"> found</w:t>
      </w:r>
      <w:r w:rsidR="00A76DEB">
        <w:rPr>
          <w:rFonts w:cstheme="minorHAnsi"/>
        </w:rPr>
        <w:t xml:space="preserve"> not to comply with the requirements defined herein</w:t>
      </w:r>
      <w:r w:rsidR="003352D1">
        <w:rPr>
          <w:rFonts w:cstheme="minorHAnsi"/>
        </w:rPr>
        <w:t xml:space="preserve">, </w:t>
      </w:r>
      <w:r w:rsidRPr="003B5194">
        <w:rPr>
          <w:rFonts w:cstheme="minorHAnsi"/>
        </w:rPr>
        <w:t>CMHSP may terminate this Agreement effective immediately upon delivery of notice of termination to Provider.</w:t>
      </w:r>
    </w:p>
    <w:p w14:paraId="7FC2521C" w14:textId="4F907968" w:rsidR="00864510" w:rsidRPr="003B5194" w:rsidRDefault="00EA7BA9" w:rsidP="00EA7A46">
      <w:pPr>
        <w:pStyle w:val="ListParagraph"/>
        <w:numPr>
          <w:ilvl w:val="2"/>
          <w:numId w:val="15"/>
        </w:numPr>
        <w:spacing w:after="120" w:line="240" w:lineRule="auto"/>
        <w:contextualSpacing w:val="0"/>
        <w:jc w:val="both"/>
        <w:rPr>
          <w:rFonts w:cstheme="minorHAnsi"/>
        </w:rPr>
      </w:pPr>
      <w:r w:rsidRPr="003B5194">
        <w:rPr>
          <w:rFonts w:cstheme="minorHAnsi"/>
        </w:rPr>
        <w:t>Failure to comply with any provision of this Subsection shall constitute a material breach of this Agreement, subject to termination as provided herein.</w:t>
      </w:r>
    </w:p>
    <w:p w14:paraId="5D18333B" w14:textId="009502F6" w:rsidR="003A07DD" w:rsidRPr="003B5194" w:rsidRDefault="005C1AD6" w:rsidP="00EA7A46">
      <w:pPr>
        <w:pStyle w:val="ListParagraph"/>
        <w:numPr>
          <w:ilvl w:val="0"/>
          <w:numId w:val="15"/>
        </w:numPr>
        <w:spacing w:after="120" w:line="240" w:lineRule="auto"/>
        <w:contextualSpacing w:val="0"/>
        <w:jc w:val="both"/>
        <w:rPr>
          <w:rFonts w:cstheme="minorHAnsi"/>
          <w:b/>
          <w:bCs/>
        </w:rPr>
      </w:pPr>
      <w:r w:rsidRPr="003B5194">
        <w:rPr>
          <w:rFonts w:cstheme="minorHAnsi"/>
          <w:b/>
          <w:bCs/>
        </w:rPr>
        <w:t>STANDARD CONTRACT PROVISIONS.</w:t>
      </w:r>
    </w:p>
    <w:p w14:paraId="166E669D" w14:textId="366C9C3E" w:rsidR="00486CC8" w:rsidRPr="003B5194" w:rsidRDefault="00391D39"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Non-Exclusivity.</w:t>
      </w:r>
      <w:r w:rsidRPr="003B5194">
        <w:rPr>
          <w:rFonts w:cstheme="minorHAnsi"/>
        </w:rPr>
        <w:t xml:space="preserve"> This Agreement is not exclusive, and nothing contained </w:t>
      </w:r>
      <w:r w:rsidR="007C05BE" w:rsidRPr="003B5194">
        <w:rPr>
          <w:rFonts w:cstheme="minorHAnsi"/>
        </w:rPr>
        <w:t>within shall be construed to restrict the right of either Party to enter into other similar contracts or arrangements.</w:t>
      </w:r>
    </w:p>
    <w:p w14:paraId="5521A805" w14:textId="17FAD344" w:rsidR="008B3DB0" w:rsidRPr="003B5194" w:rsidRDefault="008B3DB0"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Contracting Parties.</w:t>
      </w:r>
      <w:r w:rsidRPr="003B5194">
        <w:rPr>
          <w:rFonts w:cstheme="minorHAnsi"/>
        </w:rPr>
        <w:t xml:space="preserve"> This Agreement is solely between and by the Parties named above. Neither MDHHS nor LRE are parties to this Agreement.</w:t>
      </w:r>
    </w:p>
    <w:p w14:paraId="066F79CF" w14:textId="200C2474" w:rsidR="007C05BE" w:rsidRPr="003B5194" w:rsidRDefault="007C05BE"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Amendment.</w:t>
      </w:r>
      <w:r w:rsidR="008F28FA" w:rsidRPr="003B5194">
        <w:rPr>
          <w:rFonts w:cstheme="minorHAnsi"/>
        </w:rPr>
        <w:t xml:space="preserve"> </w:t>
      </w:r>
      <w:r w:rsidR="004D53D5" w:rsidRPr="003B5194">
        <w:rPr>
          <w:rFonts w:cstheme="minorHAnsi"/>
        </w:rPr>
        <w:t>Amendments to this Agreement must be made in writing and signed by the Parties</w:t>
      </w:r>
      <w:r w:rsidR="00E52DD5" w:rsidRPr="003B5194">
        <w:rPr>
          <w:rFonts w:cstheme="minorHAnsi"/>
        </w:rPr>
        <w:t>. However, CMHSP may amend this Agreement or Attachments</w:t>
      </w:r>
      <w:r w:rsidR="00B24E4C" w:rsidRPr="003B5194">
        <w:rPr>
          <w:rFonts w:cstheme="minorHAnsi"/>
        </w:rPr>
        <w:t xml:space="preserve"> without </w:t>
      </w:r>
      <w:r w:rsidR="00B55F04" w:rsidRPr="003B5194">
        <w:rPr>
          <w:rFonts w:cstheme="minorHAnsi"/>
        </w:rPr>
        <w:t xml:space="preserve">written agreement from Provider </w:t>
      </w:r>
      <w:r w:rsidR="00E52DD5" w:rsidRPr="003B5194">
        <w:rPr>
          <w:rFonts w:cstheme="minorHAnsi"/>
        </w:rPr>
        <w:t>if such amendment is necessary to comply with Federal or State statutes, regulations, or as otherwise required by CMHSP’s funders</w:t>
      </w:r>
      <w:r w:rsidR="00E50950" w:rsidRPr="003B5194">
        <w:rPr>
          <w:rFonts w:cstheme="minorHAnsi"/>
        </w:rPr>
        <w:t xml:space="preserve">, and/or in such cases where modification is non-material and may reasonably be </w:t>
      </w:r>
      <w:r w:rsidR="00B81E06" w:rsidRPr="003B5194">
        <w:rPr>
          <w:rFonts w:cstheme="minorHAnsi"/>
        </w:rPr>
        <w:t>construed to be to the benefit of Provider</w:t>
      </w:r>
      <w:r w:rsidR="0015426F" w:rsidRPr="003B5194">
        <w:rPr>
          <w:rFonts w:cstheme="minorHAnsi"/>
        </w:rPr>
        <w:t xml:space="preserve">. Such </w:t>
      </w:r>
      <w:r w:rsidR="00990E17" w:rsidRPr="003B5194">
        <w:rPr>
          <w:rFonts w:cstheme="minorHAnsi"/>
        </w:rPr>
        <w:t>an amendment</w:t>
      </w:r>
      <w:r w:rsidR="0015426F" w:rsidRPr="003B5194">
        <w:rPr>
          <w:rFonts w:cstheme="minorHAnsi"/>
        </w:rPr>
        <w:t xml:space="preserve"> may be made by prompt written notice from CMHSP to Provider and be incorporated therein by reference.</w:t>
      </w:r>
    </w:p>
    <w:p w14:paraId="333E6E45" w14:textId="35CFDFE3" w:rsidR="002267EA" w:rsidRPr="003B5194" w:rsidRDefault="002267EA"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Delegation.</w:t>
      </w:r>
      <w:r w:rsidR="00A71ABD" w:rsidRPr="003B5194">
        <w:rPr>
          <w:rFonts w:cstheme="minorHAnsi"/>
        </w:rPr>
        <w:t xml:space="preserve"> The Provisions of the Balanced Budget Act of 1997 (“BBA”)</w:t>
      </w:r>
      <w:r w:rsidR="005E76F0" w:rsidRPr="003B5194">
        <w:rPr>
          <w:rFonts w:cstheme="minorHAnsi"/>
        </w:rPr>
        <w:t>, allow states to establish protections for Covered Persons in areas such as quality assurance, grievance and appeal rights, and customer service.</w:t>
      </w:r>
      <w:r w:rsidR="002C3F15" w:rsidRPr="003B5194">
        <w:rPr>
          <w:rFonts w:cstheme="minorHAnsi"/>
        </w:rPr>
        <w:t xml:space="preserve"> Notwithstanding any other provision in this Agreement, CMHSP is required to oversee and be accountable for any administrative function or responsibility </w:t>
      </w:r>
      <w:r w:rsidR="005B5202" w:rsidRPr="003B5194">
        <w:rPr>
          <w:rFonts w:cstheme="minorHAnsi"/>
        </w:rPr>
        <w:t xml:space="preserve">it has delegated or assigned to Provider, pursuant </w:t>
      </w:r>
      <w:r w:rsidR="008A3217" w:rsidRPr="003B5194">
        <w:rPr>
          <w:rFonts w:cstheme="minorHAnsi"/>
        </w:rPr>
        <w:t>to 42 CFR §438.230(b)(2), including provisions allowing for the revocation of delegation or assignment</w:t>
      </w:r>
      <w:r w:rsidR="001F78DE" w:rsidRPr="003B5194">
        <w:rPr>
          <w:rFonts w:cstheme="minorHAnsi"/>
        </w:rPr>
        <w:t>, or the imposition of other sanctions, if Provider’s performance is inadequate.</w:t>
      </w:r>
    </w:p>
    <w:p w14:paraId="54385057" w14:textId="63E46A31" w:rsidR="00580751" w:rsidRPr="00580751" w:rsidRDefault="00435A3F" w:rsidP="00580751">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Notice Provision.</w:t>
      </w:r>
      <w:r w:rsidRPr="003B5194">
        <w:rPr>
          <w:rFonts w:cstheme="minorHAnsi"/>
        </w:rPr>
        <w:t xml:space="preserve"> </w:t>
      </w:r>
      <w:r w:rsidR="0001255D" w:rsidRPr="003B5194">
        <w:rPr>
          <w:rFonts w:cstheme="minorHAnsi"/>
        </w:rPr>
        <w:t>Any and all notices, designations, consents, offers, acceptances, or other communications herein shall be given to either Party, in writing, by facsimile, electronic transmission, personal delivery, or certified mail</w:t>
      </w:r>
      <w:r w:rsidR="00C750C3" w:rsidRPr="003B5194">
        <w:rPr>
          <w:rFonts w:cstheme="minorHAnsi"/>
        </w:rPr>
        <w:t xml:space="preserve"> to the other Party as follows</w:t>
      </w:r>
      <w:r w:rsidR="00BE6F0E" w:rsidRPr="003B5194">
        <w:rPr>
          <w:rFonts w:cstheme="minorHAnsi"/>
        </w:rPr>
        <w:t>, or at such other address as the Parties shall provide each other in writing after execution of this Agreement</w:t>
      </w:r>
      <w:r w:rsidR="00C750C3" w:rsidRPr="003B5194">
        <w:rPr>
          <w:rFonts w:cstheme="minorHAnsi"/>
        </w:rPr>
        <w:t>:</w:t>
      </w:r>
    </w:p>
    <w:tbl>
      <w:tblPr>
        <w:tblStyle w:val="TableGrid"/>
        <w:tblW w:w="0" w:type="auto"/>
        <w:tblInd w:w="1432" w:type="dxa"/>
        <w:tblLayout w:type="fixed"/>
        <w:tblLook w:val="0000" w:firstRow="0" w:lastRow="0" w:firstColumn="0" w:lastColumn="0" w:noHBand="0" w:noVBand="0"/>
      </w:tblPr>
      <w:tblGrid>
        <w:gridCol w:w="3911"/>
        <w:gridCol w:w="3912"/>
      </w:tblGrid>
      <w:tr w:rsidR="003A1580" w:rsidRPr="003B5194" w14:paraId="40A02253" w14:textId="77777777" w:rsidTr="24D8F17C">
        <w:tc>
          <w:tcPr>
            <w:tcW w:w="3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3ACB78" w14:textId="6E06372F" w:rsidR="003A1580" w:rsidRPr="00990E17" w:rsidRDefault="003A1580" w:rsidP="00990E17">
            <w:pPr>
              <w:spacing w:after="120"/>
              <w:jc w:val="center"/>
              <w:rPr>
                <w:rFonts w:cstheme="minorHAnsi"/>
                <w:b/>
                <w:bCs/>
              </w:rPr>
            </w:pPr>
            <w:r w:rsidRPr="00990E17">
              <w:rPr>
                <w:rFonts w:cstheme="minorHAnsi"/>
                <w:b/>
                <w:bCs/>
              </w:rPr>
              <w:t>CMHSP</w:t>
            </w:r>
          </w:p>
        </w:tc>
        <w:tc>
          <w:tcPr>
            <w:tcW w:w="3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9CB387" w14:textId="690D101D" w:rsidR="003A1580" w:rsidRPr="00990E17" w:rsidRDefault="003A1580" w:rsidP="00990E17">
            <w:pPr>
              <w:spacing w:after="120"/>
              <w:jc w:val="center"/>
              <w:rPr>
                <w:rFonts w:cstheme="minorHAnsi"/>
                <w:b/>
                <w:bCs/>
              </w:rPr>
            </w:pPr>
            <w:r w:rsidRPr="00990E17">
              <w:rPr>
                <w:rFonts w:cstheme="minorHAnsi"/>
                <w:b/>
                <w:bCs/>
              </w:rPr>
              <w:t>Provider</w:t>
            </w:r>
          </w:p>
        </w:tc>
      </w:tr>
      <w:tr w:rsidR="00E677A3" w:rsidRPr="003B5194" w14:paraId="2930AEBA" w14:textId="77777777" w:rsidTr="24D8F17C">
        <w:tc>
          <w:tcPr>
            <w:tcW w:w="3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3B161C" w14:textId="48776C17" w:rsidR="00E677A3" w:rsidRPr="00990E17" w:rsidRDefault="00E677A3" w:rsidP="00990E17">
            <w:pPr>
              <w:spacing w:after="120"/>
              <w:jc w:val="both"/>
              <w:rPr>
                <w:rFonts w:cstheme="minorHAnsi"/>
                <w:bCs/>
              </w:rPr>
            </w:pPr>
            <w:r w:rsidRPr="00990E17">
              <w:rPr>
                <w:rFonts w:cstheme="minorHAnsi"/>
              </w:rPr>
              <w:t>Person/Title:</w:t>
            </w:r>
            <w:r w:rsidRPr="00990E17">
              <w:rPr>
                <w:rFonts w:cstheme="minorHAnsi"/>
              </w:rPr>
              <w:tab/>
            </w:r>
            <w:r w:rsidR="00767F0C" w:rsidRPr="00990E17">
              <w:rPr>
                <w:rFonts w:cstheme="minorHAnsi"/>
              </w:rPr>
              <w:fldChar w:fldCharType="begin">
                <w:ffData>
                  <w:name w:val="Text4"/>
                  <w:enabled/>
                  <w:calcOnExit w:val="0"/>
                  <w:textInput/>
                </w:ffData>
              </w:fldChar>
            </w:r>
            <w:bookmarkStart w:id="4" w:name="Text4"/>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bookmarkEnd w:id="4"/>
          </w:p>
        </w:tc>
        <w:tc>
          <w:tcPr>
            <w:tcW w:w="3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CBF2DC" w14:textId="6E888502" w:rsidR="00E677A3" w:rsidRPr="00990E17" w:rsidRDefault="00E677A3" w:rsidP="00990E17">
            <w:pPr>
              <w:spacing w:after="120"/>
              <w:jc w:val="both"/>
              <w:rPr>
                <w:rFonts w:cstheme="minorHAnsi"/>
                <w:bCs/>
              </w:rPr>
            </w:pPr>
            <w:r w:rsidRPr="00990E17">
              <w:rPr>
                <w:rFonts w:cstheme="minorHAnsi"/>
              </w:rPr>
              <w:t>Person/Title:</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r w:rsidRPr="00990E17">
              <w:rPr>
                <w:rFonts w:cstheme="minorHAnsi"/>
              </w:rPr>
              <w:tab/>
            </w:r>
          </w:p>
        </w:tc>
      </w:tr>
      <w:tr w:rsidR="00E677A3" w:rsidRPr="003B5194" w14:paraId="1258336B" w14:textId="77777777" w:rsidTr="24D8F17C">
        <w:tc>
          <w:tcPr>
            <w:tcW w:w="3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36ABB0" w14:textId="539B5621" w:rsidR="00E677A3" w:rsidRPr="00990E17" w:rsidRDefault="00E677A3" w:rsidP="00990E17">
            <w:pPr>
              <w:spacing w:after="120"/>
              <w:jc w:val="both"/>
              <w:rPr>
                <w:rFonts w:cstheme="minorHAnsi"/>
                <w:bCs/>
              </w:rPr>
            </w:pPr>
            <w:r w:rsidRPr="00990E17">
              <w:rPr>
                <w:rFonts w:cstheme="minorHAnsi"/>
              </w:rPr>
              <w:t>Address:</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c>
          <w:tcPr>
            <w:tcW w:w="3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6582D0" w14:textId="10BF0EE0" w:rsidR="00E677A3" w:rsidRPr="00990E17" w:rsidRDefault="00E677A3" w:rsidP="00990E17">
            <w:pPr>
              <w:spacing w:after="120"/>
              <w:jc w:val="both"/>
              <w:rPr>
                <w:rFonts w:cstheme="minorHAnsi"/>
                <w:bCs/>
              </w:rPr>
            </w:pPr>
            <w:r w:rsidRPr="00990E17">
              <w:rPr>
                <w:rFonts w:cstheme="minorHAnsi"/>
              </w:rPr>
              <w:t>Address:</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r>
      <w:tr w:rsidR="00E677A3" w:rsidRPr="003B5194" w14:paraId="29A1D02C" w14:textId="77777777" w:rsidTr="24D8F17C">
        <w:tc>
          <w:tcPr>
            <w:tcW w:w="3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B938C8" w14:textId="12033E26" w:rsidR="00E677A3" w:rsidRPr="00990E17" w:rsidRDefault="00E677A3" w:rsidP="00990E17">
            <w:pPr>
              <w:spacing w:after="120"/>
              <w:jc w:val="both"/>
              <w:rPr>
                <w:rFonts w:cstheme="minorHAnsi"/>
                <w:bCs/>
              </w:rPr>
            </w:pPr>
            <w:r w:rsidRPr="00990E17">
              <w:rPr>
                <w:rFonts w:cstheme="minorHAnsi"/>
              </w:rPr>
              <w:t>City/State/Zip:</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c>
          <w:tcPr>
            <w:tcW w:w="3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4313D" w14:textId="77153622" w:rsidR="00E677A3" w:rsidRPr="00990E17" w:rsidRDefault="00E677A3" w:rsidP="00990E17">
            <w:pPr>
              <w:spacing w:after="120"/>
              <w:jc w:val="both"/>
              <w:rPr>
                <w:rFonts w:cstheme="minorHAnsi"/>
                <w:bCs/>
              </w:rPr>
            </w:pPr>
            <w:r w:rsidRPr="00990E17">
              <w:rPr>
                <w:rFonts w:cstheme="minorHAnsi"/>
              </w:rPr>
              <w:t>City/State/Zip:</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r>
      <w:tr w:rsidR="00E677A3" w:rsidRPr="003B5194" w14:paraId="417FD097" w14:textId="77777777" w:rsidTr="24D8F17C">
        <w:tc>
          <w:tcPr>
            <w:tcW w:w="3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BBE7C0" w14:textId="774118E3" w:rsidR="00E677A3" w:rsidRPr="00990E17" w:rsidRDefault="00E677A3" w:rsidP="00990E17">
            <w:pPr>
              <w:spacing w:after="120"/>
              <w:jc w:val="both"/>
              <w:rPr>
                <w:rFonts w:cstheme="minorHAnsi"/>
                <w:bCs/>
              </w:rPr>
            </w:pPr>
            <w:r w:rsidRPr="00990E17">
              <w:rPr>
                <w:rFonts w:cstheme="minorHAnsi"/>
              </w:rPr>
              <w:t>Fax #:</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c>
          <w:tcPr>
            <w:tcW w:w="3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B67A55" w14:textId="5B9BEA9C" w:rsidR="00E677A3" w:rsidRPr="00990E17" w:rsidRDefault="5A285629" w:rsidP="00990E17">
            <w:pPr>
              <w:spacing w:after="120"/>
              <w:jc w:val="both"/>
              <w:rPr>
                <w:rFonts w:cstheme="minorHAnsi"/>
                <w:noProof/>
              </w:rPr>
            </w:pPr>
            <w:r w:rsidRPr="00990E17">
              <w:rPr>
                <w:rFonts w:cstheme="minorHAnsi"/>
              </w:rPr>
              <w:t>Fax #:</w:t>
            </w:r>
            <w:r w:rsidR="00E677A3"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185DC6F0" w:rsidRPr="003B5194">
              <w:rPr>
                <w:noProof/>
              </w:rPr>
              <w:t> </w:t>
            </w:r>
            <w:r w:rsidR="185DC6F0" w:rsidRPr="003B5194">
              <w:rPr>
                <w:noProof/>
              </w:rPr>
              <w:t> </w:t>
            </w:r>
            <w:r w:rsidR="185DC6F0" w:rsidRPr="003B5194">
              <w:rPr>
                <w:noProof/>
              </w:rPr>
              <w:t> </w:t>
            </w:r>
            <w:r w:rsidR="185DC6F0" w:rsidRPr="003B5194">
              <w:rPr>
                <w:noProof/>
              </w:rPr>
              <w:t> </w:t>
            </w:r>
            <w:r w:rsidR="185DC6F0" w:rsidRPr="003B5194">
              <w:rPr>
                <w:noProof/>
              </w:rPr>
              <w:t> </w:t>
            </w:r>
            <w:r w:rsidR="00767F0C" w:rsidRPr="00990E17">
              <w:rPr>
                <w:rFonts w:cstheme="minorHAnsi"/>
              </w:rPr>
              <w:fldChar w:fldCharType="end"/>
            </w:r>
          </w:p>
        </w:tc>
      </w:tr>
      <w:tr w:rsidR="00E677A3" w:rsidRPr="003B5194" w14:paraId="5527A5E7" w14:textId="77777777" w:rsidTr="24D8F17C">
        <w:tc>
          <w:tcPr>
            <w:tcW w:w="3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721628" w14:textId="0B11C70D" w:rsidR="00E677A3" w:rsidRPr="00990E17" w:rsidRDefault="00E677A3" w:rsidP="00990E17">
            <w:pPr>
              <w:spacing w:after="120"/>
              <w:jc w:val="both"/>
              <w:rPr>
                <w:rFonts w:cstheme="minorHAnsi"/>
                <w:bCs/>
              </w:rPr>
            </w:pPr>
            <w:r w:rsidRPr="00990E17">
              <w:rPr>
                <w:rFonts w:cstheme="minorHAnsi"/>
              </w:rPr>
              <w:t xml:space="preserve">E-mail: </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c>
          <w:tcPr>
            <w:tcW w:w="3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C8EC8D" w14:textId="0B66D1EA" w:rsidR="00E677A3" w:rsidRPr="00990E17" w:rsidRDefault="00E677A3" w:rsidP="00990E17">
            <w:pPr>
              <w:spacing w:after="120"/>
              <w:jc w:val="both"/>
              <w:rPr>
                <w:rFonts w:cstheme="minorHAnsi"/>
                <w:bCs/>
              </w:rPr>
            </w:pPr>
            <w:r w:rsidRPr="00990E17">
              <w:rPr>
                <w:rFonts w:cstheme="minorHAnsi"/>
              </w:rPr>
              <w:t xml:space="preserve">E-mail: </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r>
      <w:tr w:rsidR="00E677A3" w:rsidRPr="003B5194" w14:paraId="35E4907B" w14:textId="77777777" w:rsidTr="24D8F17C">
        <w:tc>
          <w:tcPr>
            <w:tcW w:w="391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147019" w14:textId="67639241" w:rsidR="00E677A3" w:rsidRPr="00990E17" w:rsidRDefault="00E677A3" w:rsidP="00704234">
            <w:pPr>
              <w:spacing w:after="120"/>
              <w:jc w:val="both"/>
              <w:rPr>
                <w:rFonts w:cstheme="minorHAnsi"/>
                <w:bCs/>
              </w:rPr>
            </w:pPr>
            <w:r w:rsidRPr="00990E17">
              <w:rPr>
                <w:rFonts w:cstheme="minorHAnsi"/>
              </w:rPr>
              <w:t>CC:</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c>
          <w:tcPr>
            <w:tcW w:w="391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1D5F79" w14:textId="6FF8D428" w:rsidR="00E677A3" w:rsidRPr="00990E17" w:rsidRDefault="00E677A3" w:rsidP="00704234">
            <w:pPr>
              <w:spacing w:after="120"/>
              <w:jc w:val="both"/>
              <w:rPr>
                <w:rFonts w:cstheme="minorHAnsi"/>
                <w:bCs/>
              </w:rPr>
            </w:pPr>
            <w:r w:rsidRPr="00990E17">
              <w:rPr>
                <w:rFonts w:cstheme="minorHAnsi"/>
              </w:rPr>
              <w:t>CC:</w:t>
            </w:r>
            <w:r w:rsidRPr="00990E17">
              <w:rPr>
                <w:rFonts w:cstheme="minorHAnsi"/>
              </w:rPr>
              <w:tab/>
            </w:r>
            <w:r w:rsidR="00767F0C" w:rsidRPr="00990E17">
              <w:rPr>
                <w:rFonts w:cstheme="minorHAnsi"/>
              </w:rPr>
              <w:fldChar w:fldCharType="begin">
                <w:ffData>
                  <w:name w:val="Text4"/>
                  <w:enabled/>
                  <w:calcOnExit w:val="0"/>
                  <w:textInput/>
                </w:ffData>
              </w:fldChar>
            </w:r>
            <w:r w:rsidR="00767F0C" w:rsidRPr="00990E17">
              <w:rPr>
                <w:rFonts w:cstheme="minorHAnsi"/>
              </w:rPr>
              <w:instrText xml:space="preserve"> FORMTEXT </w:instrText>
            </w:r>
            <w:r w:rsidR="00767F0C" w:rsidRPr="00990E17">
              <w:rPr>
                <w:rFonts w:cstheme="minorHAnsi"/>
              </w:rPr>
            </w:r>
            <w:r w:rsidR="00767F0C" w:rsidRPr="00990E17">
              <w:rPr>
                <w:rFonts w:cstheme="minorHAnsi"/>
              </w:rPr>
              <w:fldChar w:fldCharType="separate"/>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3B5194">
              <w:rPr>
                <w:noProof/>
              </w:rPr>
              <w:t> </w:t>
            </w:r>
            <w:r w:rsidR="00767F0C" w:rsidRPr="00990E17">
              <w:rPr>
                <w:rFonts w:cstheme="minorHAnsi"/>
              </w:rPr>
              <w:fldChar w:fldCharType="end"/>
            </w:r>
          </w:p>
        </w:tc>
      </w:tr>
    </w:tbl>
    <w:p w14:paraId="167EE950" w14:textId="77777777" w:rsidR="00704234" w:rsidRPr="00704234" w:rsidRDefault="00704234" w:rsidP="00704234">
      <w:pPr>
        <w:pStyle w:val="ListParagraph"/>
        <w:spacing w:after="80" w:line="240" w:lineRule="auto"/>
        <w:contextualSpacing w:val="0"/>
        <w:jc w:val="both"/>
        <w:rPr>
          <w:rFonts w:cstheme="minorHAnsi"/>
          <w:u w:val="single"/>
        </w:rPr>
      </w:pPr>
    </w:p>
    <w:p w14:paraId="59FE362D" w14:textId="5C85DD12" w:rsidR="007D3316" w:rsidRPr="003B5194" w:rsidRDefault="007D3316" w:rsidP="00704234">
      <w:pPr>
        <w:pStyle w:val="ListParagraph"/>
        <w:numPr>
          <w:ilvl w:val="1"/>
          <w:numId w:val="15"/>
        </w:numPr>
        <w:spacing w:line="240" w:lineRule="auto"/>
        <w:contextualSpacing w:val="0"/>
        <w:jc w:val="both"/>
        <w:rPr>
          <w:rFonts w:cstheme="minorHAnsi"/>
          <w:u w:val="single"/>
        </w:rPr>
      </w:pPr>
      <w:r w:rsidRPr="00784DCD">
        <w:rPr>
          <w:rFonts w:cstheme="minorHAnsi"/>
          <w:u w:val="single"/>
        </w:rPr>
        <w:t>Assignment.</w:t>
      </w:r>
      <w:r w:rsidRPr="003B5194">
        <w:rPr>
          <w:rFonts w:cstheme="minorHAnsi"/>
        </w:rPr>
        <w:t xml:space="preserve"> This Agreement shall be binding upon and inure to the benefit of the respective legal successors and assignees of the Parties. However, neither this Agreement, nor any rights or obligations hereunder may be assigned by operation of law or otherwise</w:t>
      </w:r>
      <w:r w:rsidR="00372CE6" w:rsidRPr="003B5194">
        <w:rPr>
          <w:rFonts w:cstheme="minorHAnsi"/>
        </w:rPr>
        <w:t>,</w:t>
      </w:r>
      <w:r w:rsidRPr="003B5194">
        <w:rPr>
          <w:rFonts w:cstheme="minorHAnsi"/>
        </w:rPr>
        <w:t xml:space="preserve"> delegated, transfer</w:t>
      </w:r>
      <w:r w:rsidR="00372CE6" w:rsidRPr="003B5194">
        <w:rPr>
          <w:rFonts w:cstheme="minorHAnsi"/>
        </w:rPr>
        <w:t>red in whole or in part, without the prior written consent of the other Party</w:t>
      </w:r>
      <w:r w:rsidR="00050E47" w:rsidRPr="003B5194">
        <w:rPr>
          <w:rFonts w:cstheme="minorHAnsi"/>
        </w:rPr>
        <w:t>. “Assign” here shall include assignment to any successor in interest from a merger, acquisition, reorganization, or sale of all or substantially all of a Party’s assets</w:t>
      </w:r>
      <w:r w:rsidR="008B6A92" w:rsidRPr="003B5194">
        <w:rPr>
          <w:rFonts w:cstheme="minorHAnsi"/>
        </w:rPr>
        <w:t>. Any attempted assignment in violation of this provision shall be void.</w:t>
      </w:r>
    </w:p>
    <w:p w14:paraId="54AC357D" w14:textId="67CC10DF" w:rsidR="00411F6D" w:rsidRPr="003B5194" w:rsidRDefault="00411F6D" w:rsidP="00704234">
      <w:pPr>
        <w:pStyle w:val="ListParagraph"/>
        <w:numPr>
          <w:ilvl w:val="1"/>
          <w:numId w:val="15"/>
        </w:numPr>
        <w:spacing w:line="240" w:lineRule="auto"/>
        <w:contextualSpacing w:val="0"/>
        <w:jc w:val="both"/>
        <w:rPr>
          <w:rFonts w:cstheme="minorHAnsi"/>
          <w:u w:val="single"/>
        </w:rPr>
      </w:pPr>
      <w:r w:rsidRPr="003B5194">
        <w:rPr>
          <w:rFonts w:cstheme="minorHAnsi"/>
          <w:u w:val="single"/>
        </w:rPr>
        <w:t>Liability</w:t>
      </w:r>
      <w:r w:rsidR="00614B2C" w:rsidRPr="003B5194">
        <w:rPr>
          <w:rFonts w:cstheme="minorHAnsi"/>
          <w:u w:val="single"/>
        </w:rPr>
        <w:t xml:space="preserve"> of Provider.</w:t>
      </w:r>
      <w:r w:rsidR="0082160D" w:rsidRPr="003B5194">
        <w:rPr>
          <w:rFonts w:cstheme="minorHAnsi"/>
        </w:rPr>
        <w:t xml:space="preserve"> All liability, loss, or damage as a result of claims, demands, costs, or judgment arising out of activities to be carried out pursuant to the obligations </w:t>
      </w:r>
      <w:r w:rsidR="00981E33" w:rsidRPr="003B5194">
        <w:rPr>
          <w:rFonts w:cstheme="minorHAnsi"/>
        </w:rPr>
        <w:t xml:space="preserve">of </w:t>
      </w:r>
      <w:r w:rsidR="0082160D" w:rsidRPr="003B5194">
        <w:rPr>
          <w:rFonts w:cstheme="minorHAnsi"/>
        </w:rPr>
        <w:t xml:space="preserve">Provider under this Agreement shall be the responsibility of Provider, and not the responsibility of CMHSP </w:t>
      </w:r>
      <w:r w:rsidR="00CD7966" w:rsidRPr="003B5194">
        <w:rPr>
          <w:rFonts w:cstheme="minorHAnsi"/>
        </w:rPr>
        <w:t>and/</w:t>
      </w:r>
      <w:r w:rsidR="0082160D" w:rsidRPr="003B5194">
        <w:rPr>
          <w:rFonts w:cstheme="minorHAnsi"/>
        </w:rPr>
        <w:t xml:space="preserve">or LRE </w:t>
      </w:r>
      <w:r w:rsidR="004165ED" w:rsidRPr="003B5194">
        <w:rPr>
          <w:rFonts w:cstheme="minorHAnsi"/>
        </w:rPr>
        <w:t>if the liability, loss, or damages are caused by, or arise out of, the actions or failure to act</w:t>
      </w:r>
      <w:r w:rsidR="00D64816" w:rsidRPr="003B5194">
        <w:rPr>
          <w:rFonts w:cstheme="minorHAnsi"/>
        </w:rPr>
        <w:t xml:space="preserve"> on part of Provide</w:t>
      </w:r>
      <w:r w:rsidR="00EF46DE" w:rsidRPr="003B5194">
        <w:rPr>
          <w:rFonts w:cstheme="minorHAnsi"/>
        </w:rPr>
        <w:t>r</w:t>
      </w:r>
      <w:r w:rsidR="00B514E3" w:rsidRPr="003B5194">
        <w:rPr>
          <w:rFonts w:cstheme="minorHAnsi"/>
        </w:rPr>
        <w:t xml:space="preserve"> or </w:t>
      </w:r>
      <w:r w:rsidR="00D64816" w:rsidRPr="003B5194">
        <w:rPr>
          <w:rFonts w:cstheme="minorHAnsi"/>
        </w:rPr>
        <w:t>its employees or agents</w:t>
      </w:r>
      <w:r w:rsidR="00B514E3" w:rsidRPr="003B5194">
        <w:rPr>
          <w:rFonts w:cstheme="minorHAnsi"/>
        </w:rPr>
        <w:t>.</w:t>
      </w:r>
      <w:r w:rsidR="00C2256E" w:rsidRPr="003B5194">
        <w:rPr>
          <w:rFonts w:cstheme="minorHAnsi"/>
        </w:rPr>
        <w:t xml:space="preserve"> Provider agrees to hold harmless CMHSP </w:t>
      </w:r>
      <w:r w:rsidR="00CD7966" w:rsidRPr="003B5194">
        <w:rPr>
          <w:rFonts w:cstheme="minorHAnsi"/>
        </w:rPr>
        <w:t>and/</w:t>
      </w:r>
      <w:r w:rsidR="00C2256E" w:rsidRPr="003B5194">
        <w:rPr>
          <w:rFonts w:cstheme="minorHAnsi"/>
        </w:rPr>
        <w:t>or LRE, as the case may be, from and against all loss, liability, or expense that may be incurred</w:t>
      </w:r>
      <w:r w:rsidR="00221C17" w:rsidRPr="003B5194">
        <w:rPr>
          <w:rFonts w:cstheme="minorHAnsi"/>
        </w:rPr>
        <w:t xml:space="preserve">, including </w:t>
      </w:r>
      <w:r w:rsidR="00BA7603">
        <w:rPr>
          <w:rFonts w:cstheme="minorHAnsi"/>
        </w:rPr>
        <w:t xml:space="preserve">payment of </w:t>
      </w:r>
      <w:r w:rsidR="00221C17" w:rsidRPr="003B5194">
        <w:rPr>
          <w:rFonts w:cstheme="minorHAnsi"/>
        </w:rPr>
        <w:t>reasonable attorney fees and costs by reason of any claim arising out of or in connection with Provider’s work under this Agreement.</w:t>
      </w:r>
    </w:p>
    <w:p w14:paraId="76A65EB7" w14:textId="13EF7681" w:rsidR="00614B2C" w:rsidRPr="003B5194" w:rsidRDefault="00614B2C"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Liability of CMHSP.</w:t>
      </w:r>
      <w:r w:rsidR="003C3DC4" w:rsidRPr="003B5194">
        <w:rPr>
          <w:rFonts w:cstheme="minorHAnsi"/>
        </w:rPr>
        <w:t xml:space="preserve"> All liability, loss, or damage as a result of claims, demands, costs, or judgment arising out of activities to be carried out pursuant to </w:t>
      </w:r>
      <w:r w:rsidR="00E741CA" w:rsidRPr="003B5194">
        <w:rPr>
          <w:rFonts w:cstheme="minorHAnsi"/>
        </w:rPr>
        <w:t xml:space="preserve">the obligations of CMHSP or LRE, as the case may be, under this Agreement shall be the responsibility of CMHSP or LRE, as the case may be, and not the responsibility of Provider, if the liability, loss, or damages </w:t>
      </w:r>
      <w:r w:rsidR="009C406E" w:rsidRPr="003B5194">
        <w:rPr>
          <w:rFonts w:cstheme="minorHAnsi"/>
        </w:rPr>
        <w:t xml:space="preserve">are </w:t>
      </w:r>
      <w:r w:rsidR="00E741CA" w:rsidRPr="003B5194">
        <w:rPr>
          <w:rFonts w:cstheme="minorHAnsi"/>
        </w:rPr>
        <w:t>caused by, or arise</w:t>
      </w:r>
      <w:r w:rsidR="009C406E" w:rsidRPr="003B5194">
        <w:rPr>
          <w:rFonts w:cstheme="minorHAnsi"/>
        </w:rPr>
        <w:t xml:space="preserve"> out of, the actions or failure to act on the part of </w:t>
      </w:r>
      <w:r w:rsidR="00261129" w:rsidRPr="003B5194">
        <w:rPr>
          <w:rFonts w:cstheme="minorHAnsi"/>
        </w:rPr>
        <w:t xml:space="preserve">the </w:t>
      </w:r>
      <w:r w:rsidR="009C406E" w:rsidRPr="003B5194">
        <w:rPr>
          <w:rFonts w:cstheme="minorHAnsi"/>
        </w:rPr>
        <w:t xml:space="preserve">CMHSP or LRE, or its employees or agents, provided that nothing herein shall be construed as a waiver of any governmental immunity </w:t>
      </w:r>
      <w:r w:rsidR="002C2FAC" w:rsidRPr="003B5194">
        <w:rPr>
          <w:rFonts w:cstheme="minorHAnsi"/>
        </w:rPr>
        <w:t xml:space="preserve">that the </w:t>
      </w:r>
      <w:r w:rsidR="00AC039A" w:rsidRPr="003B5194">
        <w:rPr>
          <w:rFonts w:cstheme="minorHAnsi"/>
        </w:rPr>
        <w:t xml:space="preserve">CMHSP or LRE, or its employees or agents, have as provided by statute or modified by </w:t>
      </w:r>
      <w:r w:rsidR="00A85099" w:rsidRPr="003B5194">
        <w:rPr>
          <w:rFonts w:cstheme="minorHAnsi"/>
        </w:rPr>
        <w:t>c</w:t>
      </w:r>
      <w:r w:rsidR="00AC039A" w:rsidRPr="003B5194">
        <w:rPr>
          <w:rFonts w:cstheme="minorHAnsi"/>
        </w:rPr>
        <w:t>ourt decisions.</w:t>
      </w:r>
    </w:p>
    <w:p w14:paraId="6F7CF2BB" w14:textId="7F680D40" w:rsidR="00221C17" w:rsidRPr="003B5194" w:rsidRDefault="00221C17"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Governing Law.</w:t>
      </w:r>
      <w:r w:rsidRPr="003B5194">
        <w:rPr>
          <w:rFonts w:cstheme="minorHAnsi"/>
        </w:rPr>
        <w:t xml:space="preserve"> This Agreement shall be governed</w:t>
      </w:r>
      <w:r w:rsidR="00EB2229" w:rsidRPr="003B5194">
        <w:rPr>
          <w:rFonts w:cstheme="minorHAnsi"/>
        </w:rPr>
        <w:t xml:space="preserve"> </w:t>
      </w:r>
      <w:r w:rsidRPr="003B5194">
        <w:rPr>
          <w:rFonts w:cstheme="minorHAnsi"/>
        </w:rPr>
        <w:t>by and enforced in accordance with the laws of the State of Michigan</w:t>
      </w:r>
      <w:r w:rsidR="00EB2229" w:rsidRPr="003B5194">
        <w:rPr>
          <w:rFonts w:cstheme="minorHAnsi"/>
        </w:rPr>
        <w:t xml:space="preserve"> as to the interpretation, construction, and performance.</w:t>
      </w:r>
    </w:p>
    <w:p w14:paraId="26755679" w14:textId="62242508" w:rsidR="007E24FE" w:rsidRPr="003B5194" w:rsidRDefault="007E24FE"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Dispute Resolut</w:t>
      </w:r>
      <w:r w:rsidR="00177658" w:rsidRPr="003B5194">
        <w:rPr>
          <w:rFonts w:cstheme="minorHAnsi"/>
          <w:u w:val="single"/>
        </w:rPr>
        <w:t>ion.</w:t>
      </w:r>
      <w:r w:rsidR="00177658" w:rsidRPr="003B5194">
        <w:rPr>
          <w:rFonts w:cstheme="minorHAnsi"/>
        </w:rPr>
        <w:t xml:space="preserve"> </w:t>
      </w:r>
      <w:r w:rsidR="00BF24B9" w:rsidRPr="003B5194">
        <w:rPr>
          <w:rFonts w:cstheme="minorHAnsi"/>
        </w:rPr>
        <w:t xml:space="preserve">Issues arising between CMHSP and Provider involving contractual terms or performance of either Party pursuant to this Agreement will be addressed utilizing </w:t>
      </w:r>
      <w:r w:rsidR="005A115B" w:rsidRPr="003B5194">
        <w:rPr>
          <w:rFonts w:cstheme="minorHAnsi"/>
        </w:rPr>
        <w:t>CMHSP dispute resolution processes</w:t>
      </w:r>
      <w:r w:rsidR="00856CAC" w:rsidRPr="003B5194">
        <w:rPr>
          <w:rFonts w:cstheme="minorHAnsi"/>
        </w:rPr>
        <w:t xml:space="preserve">. Disputes that cannot be resolved </w:t>
      </w:r>
      <w:r w:rsidR="00ED1275" w:rsidRPr="003B5194">
        <w:rPr>
          <w:rFonts w:cstheme="minorHAnsi"/>
        </w:rPr>
        <w:t xml:space="preserve">through </w:t>
      </w:r>
      <w:r w:rsidR="00856CAC" w:rsidRPr="003B5194">
        <w:rPr>
          <w:rFonts w:cstheme="minorHAnsi"/>
        </w:rPr>
        <w:t>CMHSP</w:t>
      </w:r>
      <w:r w:rsidR="00ED1275" w:rsidRPr="003B5194">
        <w:rPr>
          <w:rFonts w:cstheme="minorHAnsi"/>
        </w:rPr>
        <w:t>’s</w:t>
      </w:r>
      <w:r w:rsidR="00856CAC" w:rsidRPr="003B5194">
        <w:rPr>
          <w:rFonts w:cstheme="minorHAnsi"/>
        </w:rPr>
        <w:t xml:space="preserve"> </w:t>
      </w:r>
      <w:r w:rsidR="00ED1275" w:rsidRPr="003B5194">
        <w:rPr>
          <w:rFonts w:cstheme="minorHAnsi"/>
        </w:rPr>
        <w:t xml:space="preserve">contract dispute process </w:t>
      </w:r>
      <w:r w:rsidR="001702AD" w:rsidRPr="003B5194">
        <w:rPr>
          <w:rFonts w:cstheme="minorHAnsi"/>
        </w:rPr>
        <w:t xml:space="preserve">may </w:t>
      </w:r>
      <w:r w:rsidR="00856CAC" w:rsidRPr="003B5194">
        <w:rPr>
          <w:rFonts w:cstheme="minorHAnsi"/>
        </w:rPr>
        <w:t>be reviewed by LRE</w:t>
      </w:r>
      <w:r w:rsidR="00767B7F" w:rsidRPr="003B5194">
        <w:rPr>
          <w:rFonts w:cstheme="minorHAnsi"/>
        </w:rPr>
        <w:t xml:space="preserve"> upon Provider request</w:t>
      </w:r>
      <w:r w:rsidR="003E097C" w:rsidRPr="003B5194">
        <w:rPr>
          <w:rFonts w:cstheme="minorHAnsi"/>
        </w:rPr>
        <w:t xml:space="preserve"> </w:t>
      </w:r>
      <w:r w:rsidR="00856CAC" w:rsidRPr="003B5194">
        <w:rPr>
          <w:rFonts w:cstheme="minorHAnsi"/>
        </w:rPr>
        <w:t>consistent with LRE’s Policy for dispute resolution.</w:t>
      </w:r>
      <w:r w:rsidR="002361FD" w:rsidRPr="003B5194">
        <w:rPr>
          <w:rFonts w:cstheme="minorHAnsi"/>
        </w:rPr>
        <w:t xml:space="preserve"> Notwithstanding any of the above, either Party may seek any available legal and/or exhaustion of remedies</w:t>
      </w:r>
      <w:r w:rsidR="008269B8" w:rsidRPr="003B5194">
        <w:rPr>
          <w:rFonts w:cstheme="minorHAnsi"/>
        </w:rPr>
        <w:t xml:space="preserve"> to resolve disputes.</w:t>
      </w:r>
    </w:p>
    <w:p w14:paraId="17EFCB66" w14:textId="5D2A77E1" w:rsidR="008269B8" w:rsidRPr="003B5194" w:rsidRDefault="008269B8" w:rsidP="00EA7A46">
      <w:pPr>
        <w:pStyle w:val="ListParagraph"/>
        <w:numPr>
          <w:ilvl w:val="2"/>
          <w:numId w:val="15"/>
        </w:numPr>
        <w:spacing w:after="120" w:line="240" w:lineRule="auto"/>
        <w:contextualSpacing w:val="0"/>
        <w:jc w:val="both"/>
        <w:rPr>
          <w:rFonts w:cstheme="minorHAnsi"/>
        </w:rPr>
      </w:pPr>
      <w:r w:rsidRPr="003B5194">
        <w:rPr>
          <w:rFonts w:cstheme="minorHAnsi"/>
        </w:rPr>
        <w:t xml:space="preserve">All decisions to authorize, continue, or discontinue CMHSP payments </w:t>
      </w:r>
      <w:r w:rsidR="009918D1">
        <w:rPr>
          <w:rFonts w:cstheme="minorHAnsi"/>
        </w:rPr>
        <w:t xml:space="preserve">to Provider </w:t>
      </w:r>
      <w:r w:rsidRPr="003B5194">
        <w:rPr>
          <w:rFonts w:cstheme="minorHAnsi"/>
        </w:rPr>
        <w:t xml:space="preserve">for Covered Services to Covered Persons will be </w:t>
      </w:r>
      <w:r w:rsidR="00D629DF" w:rsidRPr="003B5194">
        <w:rPr>
          <w:rFonts w:cstheme="minorHAnsi"/>
        </w:rPr>
        <w:t>those of the CMHSP’s Executive Director or designee.</w:t>
      </w:r>
    </w:p>
    <w:p w14:paraId="0314C41D" w14:textId="7EAAAD34" w:rsidR="00D629DF" w:rsidRPr="003B5194" w:rsidRDefault="00D629DF"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Severability.</w:t>
      </w:r>
      <w:r w:rsidR="00BF43B4" w:rsidRPr="003B5194">
        <w:rPr>
          <w:rFonts w:cstheme="minorHAnsi"/>
        </w:rPr>
        <w:t xml:space="preserve"> </w:t>
      </w:r>
      <w:r w:rsidR="00D95A2C" w:rsidRPr="003B5194">
        <w:rPr>
          <w:rFonts w:cstheme="minorHAnsi"/>
        </w:rPr>
        <w:t>If any provision of this Agreement, or any portion thereof, is held to be invalid and unenforceable, then the remainder of this Agreement shall nevertheless remain in full force and effect.</w:t>
      </w:r>
    </w:p>
    <w:p w14:paraId="3B85AAC1" w14:textId="4A3C3570" w:rsidR="00F40B38" w:rsidRPr="003B5194" w:rsidRDefault="00F40B38"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Website Incorporation.</w:t>
      </w:r>
      <w:r w:rsidRPr="003B5194">
        <w:rPr>
          <w:rFonts w:cstheme="minorHAnsi"/>
        </w:rPr>
        <w:t xml:space="preserve"> CMHSP is not bound by any content on Provider’s website unless expressly incorporated by reference into this Agreement.</w:t>
      </w:r>
    </w:p>
    <w:p w14:paraId="13467C1E" w14:textId="7FAAFDD9" w:rsidR="00FB1B25" w:rsidRPr="003B5194" w:rsidRDefault="00FB1B25"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Entire Agreement.</w:t>
      </w:r>
      <w:r w:rsidRPr="003B5194">
        <w:rPr>
          <w:rFonts w:cstheme="minorHAnsi"/>
        </w:rPr>
        <w:t xml:space="preserve"> This Agreement</w:t>
      </w:r>
      <w:r w:rsidR="007575E9" w:rsidRPr="003B5194">
        <w:rPr>
          <w:rFonts w:cstheme="minorHAnsi"/>
        </w:rPr>
        <w:t xml:space="preserve">, its referenced Attachments, and any Policy or Procedure, laws, rules, regulations, or </w:t>
      </w:r>
      <w:r w:rsidR="00202DA5" w:rsidRPr="003B5194">
        <w:rPr>
          <w:rFonts w:cstheme="minorHAnsi"/>
        </w:rPr>
        <w:t xml:space="preserve">statutes incorporated herein by reference, are intended by the Parties to constitute the entire and integrated understanding between them and </w:t>
      </w:r>
      <w:r w:rsidR="002267EA" w:rsidRPr="003B5194">
        <w:rPr>
          <w:rFonts w:cstheme="minorHAnsi"/>
        </w:rPr>
        <w:t>supersede all previous agreements related to the subject matter, such previous agreements being void and having no force and effect.</w:t>
      </w:r>
    </w:p>
    <w:p w14:paraId="6C3EB535" w14:textId="49C7187F" w:rsidR="00E94A90" w:rsidRPr="003B5194" w:rsidRDefault="00E94A90"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Waivers.</w:t>
      </w:r>
      <w:r w:rsidRPr="003B5194">
        <w:rPr>
          <w:rFonts w:cstheme="minorHAnsi"/>
        </w:rPr>
        <w:t xml:space="preserve"> No failure or delay on the part of </w:t>
      </w:r>
      <w:r w:rsidR="006B49FD" w:rsidRPr="003B5194">
        <w:rPr>
          <w:rFonts w:cstheme="minorHAnsi"/>
        </w:rPr>
        <w:t xml:space="preserve">CMHSP </w:t>
      </w:r>
      <w:r w:rsidRPr="003B5194">
        <w:rPr>
          <w:rFonts w:cstheme="minorHAnsi"/>
        </w:rPr>
        <w:t xml:space="preserve">in exercising any right, power, or privilege hereunder shall operate as a </w:t>
      </w:r>
      <w:r w:rsidR="00761D29" w:rsidRPr="003B5194">
        <w:rPr>
          <w:rFonts w:cstheme="minorHAnsi"/>
        </w:rPr>
        <w:t>waiver</w:t>
      </w:r>
      <w:r w:rsidRPr="003B5194">
        <w:rPr>
          <w:rFonts w:cstheme="minorHAnsi"/>
        </w:rPr>
        <w:t xml:space="preserve">, thereof, nor shall a single or partial exercise of any right, power, or privilege preclude any other further exercise of any other right, power, or privilege. </w:t>
      </w:r>
      <w:r w:rsidR="00151358" w:rsidRPr="003B5194">
        <w:rPr>
          <w:rFonts w:cstheme="minorHAnsi"/>
        </w:rPr>
        <w:t>In no event shall the making by CMHSP of any payment to Provider constitute or be construed as a waiver by CMHSP of any breach of this Agreement, or any default which may then exist, on the part of Provider</w:t>
      </w:r>
      <w:r w:rsidR="00E12EAC" w:rsidRPr="003B5194">
        <w:rPr>
          <w:rFonts w:cstheme="minorHAnsi"/>
        </w:rPr>
        <w:t>, and the making of any such payment by CMHSP while any such breach or default shall exist, shall in no way  impair or prejudice any right or remedy available to CMHSP in respect to such breach or default.</w:t>
      </w:r>
    </w:p>
    <w:p w14:paraId="0A853291" w14:textId="7544D727" w:rsidR="00E12EAC" w:rsidRPr="003B5194" w:rsidRDefault="00E12EAC"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Binding Effect.</w:t>
      </w:r>
      <w:r w:rsidRPr="003B5194">
        <w:rPr>
          <w:rFonts w:cstheme="minorHAnsi"/>
        </w:rPr>
        <w:t xml:space="preserve"> This Agreement shall be binding upon CMHSP and Provider and their respective successors and permitted assigns.</w:t>
      </w:r>
      <w:r w:rsidRPr="003B5194">
        <w:rPr>
          <w:rFonts w:cstheme="minorHAnsi"/>
          <w:u w:val="single"/>
        </w:rPr>
        <w:t xml:space="preserve"> </w:t>
      </w:r>
    </w:p>
    <w:p w14:paraId="53B297A5" w14:textId="7A67606E" w:rsidR="00EA5B03" w:rsidRPr="003B5194" w:rsidRDefault="00A2032F"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Disregarding Titles.</w:t>
      </w:r>
      <w:r w:rsidR="00E86E22" w:rsidRPr="003B5194">
        <w:rPr>
          <w:rFonts w:cstheme="minorHAnsi"/>
        </w:rPr>
        <w:t xml:space="preserve"> The titles and sections in this </w:t>
      </w:r>
      <w:r w:rsidR="00B04C91" w:rsidRPr="003B5194">
        <w:rPr>
          <w:rFonts w:cstheme="minorHAnsi"/>
        </w:rPr>
        <w:t xml:space="preserve">Agreement </w:t>
      </w:r>
      <w:r w:rsidR="00E86E22" w:rsidRPr="003B5194">
        <w:rPr>
          <w:rFonts w:cstheme="minorHAnsi"/>
        </w:rPr>
        <w:t>are inserted for the conveni</w:t>
      </w:r>
      <w:r w:rsidR="00796569" w:rsidRPr="003B5194">
        <w:rPr>
          <w:rFonts w:cstheme="minorHAnsi"/>
        </w:rPr>
        <w:t>ence of reference only and shall be disregarded when construing or interpreting any of the provisions of this Agreement.</w:t>
      </w:r>
    </w:p>
    <w:p w14:paraId="581FABA1" w14:textId="0FAB87B9" w:rsidR="00A3331F" w:rsidRPr="003B5194" w:rsidRDefault="00EA5B03" w:rsidP="00EA7A46">
      <w:pPr>
        <w:pStyle w:val="ListParagraph"/>
        <w:numPr>
          <w:ilvl w:val="1"/>
          <w:numId w:val="15"/>
        </w:numPr>
        <w:spacing w:after="120" w:line="240" w:lineRule="auto"/>
        <w:contextualSpacing w:val="0"/>
        <w:jc w:val="both"/>
        <w:rPr>
          <w:rFonts w:cstheme="minorHAnsi"/>
          <w:u w:val="single"/>
        </w:rPr>
      </w:pPr>
      <w:r w:rsidRPr="003B5194">
        <w:rPr>
          <w:rFonts w:cstheme="minorHAnsi"/>
          <w:u w:val="single"/>
        </w:rPr>
        <w:t>Completeness of Agreement.</w:t>
      </w:r>
      <w:r w:rsidRPr="003B5194">
        <w:rPr>
          <w:rFonts w:cstheme="minorHAnsi"/>
        </w:rPr>
        <w:t xml:space="preserve"> </w:t>
      </w:r>
      <w:r w:rsidR="00BC3C05" w:rsidRPr="003B5194">
        <w:rPr>
          <w:rFonts w:cstheme="minorHAnsi"/>
        </w:rPr>
        <w:t>This Agreement, Attachments, and additional and supplementary documents incorporated herein by specific reference contain all terms and conditions agreed upon by CMHSP and Provider and no other agreements, oral or written, regarding the subject matter of this Agreement or any part thereof shall have any validity to bind either CMHSP or Provider unless this Agreement is amended as provided for herein.</w:t>
      </w:r>
    </w:p>
    <w:p w14:paraId="2206C53D" w14:textId="4ACFC3BF" w:rsidR="00B4740D" w:rsidRPr="003B5194" w:rsidRDefault="00A3331F" w:rsidP="00EA7A46">
      <w:pPr>
        <w:pStyle w:val="ListParagraph"/>
        <w:numPr>
          <w:ilvl w:val="1"/>
          <w:numId w:val="15"/>
        </w:numPr>
        <w:spacing w:after="120" w:line="240" w:lineRule="auto"/>
        <w:contextualSpacing w:val="0"/>
        <w:jc w:val="both"/>
        <w:rPr>
          <w:rFonts w:cstheme="minorHAnsi"/>
        </w:rPr>
      </w:pPr>
      <w:r w:rsidRPr="003B5194">
        <w:rPr>
          <w:rFonts w:cstheme="minorHAnsi"/>
          <w:u w:val="single"/>
        </w:rPr>
        <w:t>Certification of Authority to Sign</w:t>
      </w:r>
      <w:r w:rsidR="00AF1EDF" w:rsidRPr="003B5194">
        <w:rPr>
          <w:rFonts w:cstheme="minorHAnsi"/>
          <w:u w:val="single"/>
        </w:rPr>
        <w:t xml:space="preserve"> This Agreement.</w:t>
      </w:r>
      <w:r w:rsidR="00AF1EDF" w:rsidRPr="003B5194">
        <w:rPr>
          <w:rFonts w:cstheme="minorHAnsi"/>
        </w:rPr>
        <w:t xml:space="preserve"> The person(s) signing this Agreement on behalf of the Parties hereto certify by said signatures that they are duly authorized to sign this Agreement on behalf of said Parties and that this Agreement has been authorized by said Parties. This Agreement shall be deemed executed, valid, enforceable, and binding upon the Parties once signed in handwriting or by any electronic means and may be delivered by facsimile or electronic transmission.</w:t>
      </w:r>
    </w:p>
    <w:p w14:paraId="6629B40F" w14:textId="77777777" w:rsidR="00B4740D" w:rsidRPr="003B5194" w:rsidRDefault="00B4740D" w:rsidP="003B5194">
      <w:pPr>
        <w:spacing w:after="120" w:line="240" w:lineRule="auto"/>
        <w:jc w:val="both"/>
        <w:rPr>
          <w:rFonts w:cstheme="minorHAnsi"/>
        </w:rPr>
      </w:pPr>
    </w:p>
    <w:p w14:paraId="6800F3D2" w14:textId="78C98614" w:rsidR="003D4D91" w:rsidRPr="003B5194" w:rsidRDefault="6BC6BD41" w:rsidP="003B5194">
      <w:pPr>
        <w:spacing w:after="120" w:line="240" w:lineRule="auto"/>
        <w:jc w:val="center"/>
        <w:rPr>
          <w:rFonts w:cstheme="minorHAnsi"/>
        </w:rPr>
      </w:pPr>
      <w:r w:rsidRPr="003B5194">
        <w:rPr>
          <w:rFonts w:cstheme="minorHAnsi"/>
        </w:rPr>
        <w:t>[SIGNATURE PAGE TO FOLLOW]</w:t>
      </w:r>
    </w:p>
    <w:p w14:paraId="207D8A8D" w14:textId="0B38FD12" w:rsidR="00BE5245" w:rsidRPr="003B5194" w:rsidRDefault="00BE5245" w:rsidP="003B5194">
      <w:pPr>
        <w:spacing w:after="120" w:line="240" w:lineRule="auto"/>
        <w:jc w:val="both"/>
        <w:rPr>
          <w:rFonts w:cstheme="minorHAnsi"/>
        </w:rPr>
      </w:pPr>
      <w:r w:rsidRPr="003B5194">
        <w:rPr>
          <w:rFonts w:cstheme="minorHAnsi"/>
        </w:rPr>
        <w:br w:type="page"/>
      </w:r>
    </w:p>
    <w:p w14:paraId="245157B5" w14:textId="25054E19" w:rsidR="00BE5245" w:rsidRPr="003B5194" w:rsidRDefault="00BE5245" w:rsidP="003B5194">
      <w:pPr>
        <w:spacing w:after="120" w:line="240" w:lineRule="auto"/>
        <w:jc w:val="both"/>
        <w:rPr>
          <w:rFonts w:cstheme="minorHAnsi"/>
        </w:rPr>
      </w:pPr>
      <w:r w:rsidRPr="003B5194">
        <w:rPr>
          <w:rFonts w:cstheme="minorHAnsi"/>
          <w:b/>
          <w:bCs/>
        </w:rPr>
        <w:t>IN WITNESS WHEREOF,</w:t>
      </w:r>
      <w:r w:rsidRPr="003B5194">
        <w:rPr>
          <w:rFonts w:cstheme="minorHAnsi"/>
        </w:rPr>
        <w:t xml:space="preserve"> the authorized representatives of the Parties hereto have fully executed this Agreement on the day and year first written above.</w:t>
      </w:r>
    </w:p>
    <w:p w14:paraId="5CD252A1" w14:textId="77777777" w:rsidR="008B1606" w:rsidRPr="003B5194" w:rsidRDefault="008B1606" w:rsidP="003B5194">
      <w:pPr>
        <w:spacing w:after="120" w:line="240" w:lineRule="auto"/>
        <w:jc w:val="both"/>
        <w:rPr>
          <w:rFonts w:cstheme="minorHAnsi"/>
        </w:rPr>
      </w:pPr>
    </w:p>
    <w:p w14:paraId="5DFF2BD8" w14:textId="4D24AC0C" w:rsidR="00C875C1" w:rsidRPr="003B5194" w:rsidRDefault="00C875C1" w:rsidP="003B5194">
      <w:pPr>
        <w:pStyle w:val="ListParagraph"/>
        <w:spacing w:after="120" w:line="240" w:lineRule="auto"/>
        <w:ind w:left="360"/>
        <w:contextualSpacing w:val="0"/>
        <w:jc w:val="both"/>
        <w:rPr>
          <w:rFonts w:cstheme="minorHAnsi"/>
          <w:b/>
          <w:bCs/>
        </w:rPr>
      </w:pPr>
      <w:r w:rsidRPr="003B5194">
        <w:rPr>
          <w:rFonts w:cstheme="minorHAnsi"/>
          <w:b/>
          <w:bCs/>
        </w:rPr>
        <w:t xml:space="preserve">For </w:t>
      </w:r>
      <w:r w:rsidRPr="003B5194">
        <w:rPr>
          <w:rFonts w:cstheme="minorHAnsi"/>
          <w:b/>
          <w:bCs/>
          <w:highlight w:val="yellow"/>
        </w:rPr>
        <w:t>[Provider]</w:t>
      </w:r>
    </w:p>
    <w:p w14:paraId="2141E579" w14:textId="77777777" w:rsidR="00C875C1" w:rsidRPr="003B5194" w:rsidRDefault="00C875C1" w:rsidP="003B5194">
      <w:pPr>
        <w:pStyle w:val="ListParagraph"/>
        <w:pBdr>
          <w:bottom w:val="single" w:sz="12" w:space="1" w:color="auto"/>
        </w:pBdr>
        <w:spacing w:after="120" w:line="240" w:lineRule="auto"/>
        <w:ind w:left="360"/>
        <w:contextualSpacing w:val="0"/>
        <w:jc w:val="both"/>
        <w:rPr>
          <w:rFonts w:cstheme="minorHAnsi"/>
          <w:b/>
          <w:bCs/>
        </w:rPr>
      </w:pPr>
    </w:p>
    <w:p w14:paraId="780D0AED" w14:textId="77777777" w:rsidR="00C875C1" w:rsidRPr="003B5194" w:rsidRDefault="00C875C1" w:rsidP="003B5194">
      <w:pPr>
        <w:pStyle w:val="ListParagraph"/>
        <w:pBdr>
          <w:bottom w:val="single" w:sz="12" w:space="1" w:color="auto"/>
        </w:pBdr>
        <w:spacing w:after="120" w:line="240" w:lineRule="auto"/>
        <w:ind w:left="360"/>
        <w:contextualSpacing w:val="0"/>
        <w:jc w:val="both"/>
        <w:rPr>
          <w:rFonts w:cstheme="minorHAnsi"/>
        </w:rPr>
      </w:pPr>
      <w:r w:rsidRPr="003B5194">
        <w:rPr>
          <w:rFonts w:cstheme="minorHAnsi"/>
        </w:rPr>
        <w:tab/>
      </w:r>
      <w:r w:rsidRPr="003B5194">
        <w:rPr>
          <w:rFonts w:cstheme="minorHAnsi"/>
        </w:rPr>
        <w:tab/>
      </w:r>
      <w:r w:rsidRPr="003B5194">
        <w:rPr>
          <w:rFonts w:cstheme="minorHAnsi"/>
        </w:rPr>
        <w:tab/>
      </w:r>
    </w:p>
    <w:p w14:paraId="27691A3D" w14:textId="77777777" w:rsidR="00C875C1" w:rsidRPr="003B5194" w:rsidRDefault="00C875C1" w:rsidP="003B5194">
      <w:pPr>
        <w:pStyle w:val="ListParagraph"/>
        <w:spacing w:after="120" w:line="240" w:lineRule="auto"/>
        <w:ind w:left="360"/>
        <w:contextualSpacing w:val="0"/>
        <w:jc w:val="both"/>
        <w:rPr>
          <w:rFonts w:cstheme="minorHAnsi"/>
        </w:rPr>
      </w:pPr>
      <w:r w:rsidRPr="003B5194">
        <w:rPr>
          <w:rFonts w:cstheme="minorHAnsi"/>
        </w:rPr>
        <w:t>Name</w:t>
      </w:r>
      <w:r w:rsidRPr="003B5194">
        <w:rPr>
          <w:rFonts w:cstheme="minorHAnsi"/>
        </w:rPr>
        <w:tab/>
      </w:r>
      <w:r w:rsidRPr="003B5194">
        <w:rPr>
          <w:rFonts w:cstheme="minorHAnsi"/>
        </w:rPr>
        <w:tab/>
      </w:r>
      <w:r w:rsidRPr="003B5194">
        <w:rPr>
          <w:rFonts w:cstheme="minorHAnsi"/>
        </w:rPr>
        <w:tab/>
      </w:r>
      <w:r w:rsidRPr="003B5194">
        <w:rPr>
          <w:rFonts w:cstheme="minorHAnsi"/>
        </w:rPr>
        <w:tab/>
      </w:r>
      <w:r w:rsidRPr="003B5194">
        <w:rPr>
          <w:rFonts w:cstheme="minorHAnsi"/>
        </w:rPr>
        <w:tab/>
      </w:r>
      <w:r w:rsidRPr="003B5194">
        <w:rPr>
          <w:rFonts w:cstheme="minorHAnsi"/>
        </w:rPr>
        <w:tab/>
        <w:t>Title</w:t>
      </w:r>
    </w:p>
    <w:p w14:paraId="06205E9F" w14:textId="77777777" w:rsidR="00C875C1" w:rsidRPr="003B5194" w:rsidRDefault="00C875C1" w:rsidP="003B5194">
      <w:pPr>
        <w:pStyle w:val="ListParagraph"/>
        <w:spacing w:after="120" w:line="240" w:lineRule="auto"/>
        <w:ind w:left="360"/>
        <w:contextualSpacing w:val="0"/>
        <w:jc w:val="both"/>
        <w:rPr>
          <w:rFonts w:cstheme="minorHAnsi"/>
        </w:rPr>
      </w:pPr>
    </w:p>
    <w:p w14:paraId="22DA9FAD" w14:textId="77777777" w:rsidR="00C875C1" w:rsidRPr="003B5194" w:rsidRDefault="00C875C1" w:rsidP="003B5194">
      <w:pPr>
        <w:pStyle w:val="ListParagraph"/>
        <w:pBdr>
          <w:bottom w:val="single" w:sz="12" w:space="1" w:color="auto"/>
        </w:pBdr>
        <w:tabs>
          <w:tab w:val="center" w:pos="4860"/>
        </w:tabs>
        <w:spacing w:after="120" w:line="240" w:lineRule="auto"/>
        <w:ind w:left="360"/>
        <w:contextualSpacing w:val="0"/>
        <w:jc w:val="both"/>
        <w:rPr>
          <w:rFonts w:cstheme="minorHAnsi"/>
        </w:rPr>
      </w:pPr>
      <w:r w:rsidRPr="003B5194">
        <w:rPr>
          <w:rFonts w:cstheme="minorHAnsi"/>
        </w:rPr>
        <w:tab/>
      </w:r>
      <w:r w:rsidRPr="003B5194">
        <w:rPr>
          <w:rFonts w:cstheme="minorHAnsi"/>
        </w:rPr>
        <w:tab/>
      </w:r>
    </w:p>
    <w:p w14:paraId="382C863E" w14:textId="77777777" w:rsidR="00C875C1" w:rsidRPr="003B5194" w:rsidRDefault="00C875C1" w:rsidP="003B5194">
      <w:pPr>
        <w:pStyle w:val="ListParagraph"/>
        <w:spacing w:after="120" w:line="240" w:lineRule="auto"/>
        <w:ind w:left="360"/>
        <w:contextualSpacing w:val="0"/>
        <w:jc w:val="both"/>
        <w:rPr>
          <w:rFonts w:cstheme="minorHAnsi"/>
        </w:rPr>
      </w:pPr>
      <w:r w:rsidRPr="003B5194">
        <w:rPr>
          <w:rFonts w:cstheme="minorHAnsi"/>
        </w:rPr>
        <w:t>Signature</w:t>
      </w:r>
      <w:r w:rsidRPr="003B5194">
        <w:rPr>
          <w:rFonts w:cstheme="minorHAnsi"/>
        </w:rPr>
        <w:tab/>
      </w:r>
      <w:r w:rsidRPr="003B5194">
        <w:rPr>
          <w:rFonts w:cstheme="minorHAnsi"/>
        </w:rPr>
        <w:tab/>
      </w:r>
      <w:r w:rsidRPr="003B5194">
        <w:rPr>
          <w:rFonts w:cstheme="minorHAnsi"/>
        </w:rPr>
        <w:tab/>
      </w:r>
      <w:r w:rsidRPr="003B5194">
        <w:rPr>
          <w:rFonts w:cstheme="minorHAnsi"/>
        </w:rPr>
        <w:tab/>
      </w:r>
      <w:r w:rsidRPr="003B5194">
        <w:rPr>
          <w:rFonts w:cstheme="minorHAnsi"/>
        </w:rPr>
        <w:tab/>
      </w:r>
      <w:r w:rsidRPr="003B5194">
        <w:rPr>
          <w:rFonts w:cstheme="minorHAnsi"/>
        </w:rPr>
        <w:tab/>
        <w:t>Date</w:t>
      </w:r>
    </w:p>
    <w:p w14:paraId="1F26BC90" w14:textId="77777777" w:rsidR="00C875C1" w:rsidRPr="003B5194" w:rsidRDefault="00C875C1" w:rsidP="003B5194">
      <w:pPr>
        <w:pStyle w:val="ListParagraph"/>
        <w:spacing w:after="120" w:line="240" w:lineRule="auto"/>
        <w:ind w:left="360"/>
        <w:contextualSpacing w:val="0"/>
        <w:jc w:val="both"/>
        <w:rPr>
          <w:rFonts w:cstheme="minorHAnsi"/>
        </w:rPr>
      </w:pPr>
    </w:p>
    <w:p w14:paraId="2C1C9118" w14:textId="77777777" w:rsidR="00C875C1" w:rsidRPr="003B5194" w:rsidRDefault="00C875C1" w:rsidP="003B5194">
      <w:pPr>
        <w:pStyle w:val="ListParagraph"/>
        <w:spacing w:after="120" w:line="240" w:lineRule="auto"/>
        <w:ind w:left="360"/>
        <w:contextualSpacing w:val="0"/>
        <w:jc w:val="both"/>
        <w:rPr>
          <w:rFonts w:cstheme="minorHAnsi"/>
        </w:rPr>
      </w:pPr>
    </w:p>
    <w:p w14:paraId="5EF702B5" w14:textId="6CCE7338" w:rsidR="00C875C1" w:rsidRPr="003B5194" w:rsidRDefault="00C875C1" w:rsidP="003B5194">
      <w:pPr>
        <w:spacing w:after="120" w:line="240" w:lineRule="auto"/>
        <w:ind w:firstLine="360"/>
        <w:jc w:val="both"/>
        <w:rPr>
          <w:rFonts w:cstheme="minorHAnsi"/>
          <w:b/>
          <w:bCs/>
        </w:rPr>
      </w:pPr>
      <w:r w:rsidRPr="003B5194">
        <w:rPr>
          <w:rFonts w:cstheme="minorHAnsi"/>
          <w:b/>
          <w:bCs/>
        </w:rPr>
        <w:t>For [</w:t>
      </w:r>
      <w:r w:rsidRPr="003B5194">
        <w:rPr>
          <w:rFonts w:cstheme="minorHAnsi"/>
          <w:b/>
          <w:bCs/>
          <w:highlight w:val="yellow"/>
        </w:rPr>
        <w:t>CMHSP</w:t>
      </w:r>
      <w:r w:rsidRPr="003B5194">
        <w:rPr>
          <w:rFonts w:cstheme="minorHAnsi"/>
          <w:b/>
          <w:bCs/>
        </w:rPr>
        <w:t>]</w:t>
      </w:r>
    </w:p>
    <w:p w14:paraId="452FD469" w14:textId="77777777" w:rsidR="00C875C1" w:rsidRPr="003B5194" w:rsidRDefault="00C875C1" w:rsidP="003B5194">
      <w:pPr>
        <w:spacing w:after="120" w:line="240" w:lineRule="auto"/>
        <w:ind w:firstLine="360"/>
        <w:jc w:val="both"/>
        <w:rPr>
          <w:rFonts w:cstheme="minorHAnsi"/>
          <w:b/>
          <w:bCs/>
        </w:rPr>
      </w:pPr>
    </w:p>
    <w:p w14:paraId="56F4A73F" w14:textId="4BFD6055" w:rsidR="00C875C1" w:rsidRPr="003B5194" w:rsidRDefault="00C875C1" w:rsidP="003B5194">
      <w:pPr>
        <w:pStyle w:val="ListParagraph"/>
        <w:pBdr>
          <w:bottom w:val="single" w:sz="12" w:space="1" w:color="auto"/>
        </w:pBdr>
        <w:tabs>
          <w:tab w:val="center" w:pos="4860"/>
        </w:tabs>
        <w:spacing w:after="120" w:line="240" w:lineRule="auto"/>
        <w:ind w:left="360"/>
        <w:contextualSpacing w:val="0"/>
        <w:jc w:val="both"/>
        <w:rPr>
          <w:rFonts w:cstheme="minorHAnsi"/>
        </w:rPr>
      </w:pPr>
      <w:r w:rsidRPr="003B5194">
        <w:rPr>
          <w:rFonts w:cstheme="minorHAnsi"/>
        </w:rPr>
        <w:tab/>
      </w:r>
      <w:r w:rsidRPr="003B5194">
        <w:rPr>
          <w:rFonts w:cstheme="minorHAnsi"/>
        </w:rPr>
        <w:tab/>
      </w:r>
    </w:p>
    <w:p w14:paraId="02C0F355" w14:textId="77777777" w:rsidR="00C875C1" w:rsidRPr="003B5194" w:rsidRDefault="00C875C1" w:rsidP="003B5194">
      <w:pPr>
        <w:pStyle w:val="ListParagraph"/>
        <w:spacing w:after="120" w:line="240" w:lineRule="auto"/>
        <w:ind w:left="360"/>
        <w:contextualSpacing w:val="0"/>
        <w:jc w:val="both"/>
        <w:rPr>
          <w:rFonts w:cstheme="minorHAnsi"/>
        </w:rPr>
      </w:pPr>
      <w:r w:rsidRPr="003B5194">
        <w:rPr>
          <w:rFonts w:cstheme="minorHAnsi"/>
        </w:rPr>
        <w:t>Name</w:t>
      </w:r>
      <w:r w:rsidRPr="003B5194">
        <w:rPr>
          <w:rFonts w:cstheme="minorHAnsi"/>
        </w:rPr>
        <w:tab/>
      </w:r>
      <w:r w:rsidRPr="003B5194">
        <w:rPr>
          <w:rFonts w:cstheme="minorHAnsi"/>
        </w:rPr>
        <w:tab/>
      </w:r>
      <w:r w:rsidRPr="003B5194">
        <w:rPr>
          <w:rFonts w:cstheme="minorHAnsi"/>
        </w:rPr>
        <w:tab/>
      </w:r>
      <w:r w:rsidRPr="003B5194">
        <w:rPr>
          <w:rFonts w:cstheme="minorHAnsi"/>
        </w:rPr>
        <w:tab/>
      </w:r>
      <w:r w:rsidRPr="003B5194">
        <w:rPr>
          <w:rFonts w:cstheme="minorHAnsi"/>
        </w:rPr>
        <w:tab/>
      </w:r>
      <w:r w:rsidRPr="003B5194">
        <w:rPr>
          <w:rFonts w:cstheme="minorHAnsi"/>
        </w:rPr>
        <w:tab/>
        <w:t>Title</w:t>
      </w:r>
    </w:p>
    <w:p w14:paraId="3F43B662" w14:textId="77777777" w:rsidR="00C875C1" w:rsidRPr="003B5194" w:rsidRDefault="00C875C1" w:rsidP="003B5194">
      <w:pPr>
        <w:spacing w:after="120" w:line="240" w:lineRule="auto"/>
        <w:jc w:val="both"/>
        <w:rPr>
          <w:rFonts w:cstheme="minorHAnsi"/>
        </w:rPr>
      </w:pPr>
    </w:p>
    <w:p w14:paraId="23B8916B" w14:textId="77777777" w:rsidR="00C875C1" w:rsidRPr="003B5194" w:rsidRDefault="00C875C1" w:rsidP="003B5194">
      <w:pPr>
        <w:pStyle w:val="ListParagraph"/>
        <w:pBdr>
          <w:bottom w:val="single" w:sz="12" w:space="1" w:color="auto"/>
        </w:pBdr>
        <w:tabs>
          <w:tab w:val="center" w:pos="4860"/>
        </w:tabs>
        <w:spacing w:after="120" w:line="240" w:lineRule="auto"/>
        <w:ind w:left="360"/>
        <w:contextualSpacing w:val="0"/>
        <w:jc w:val="both"/>
        <w:rPr>
          <w:rFonts w:cstheme="minorHAnsi"/>
        </w:rPr>
      </w:pPr>
      <w:r w:rsidRPr="003B5194">
        <w:rPr>
          <w:rFonts w:cstheme="minorHAnsi"/>
        </w:rPr>
        <w:tab/>
      </w:r>
      <w:r w:rsidRPr="003B5194">
        <w:rPr>
          <w:rFonts w:cstheme="minorHAnsi"/>
        </w:rPr>
        <w:tab/>
      </w:r>
    </w:p>
    <w:p w14:paraId="7AAF68BF" w14:textId="77777777" w:rsidR="00C875C1" w:rsidRPr="003B5194" w:rsidRDefault="00C875C1" w:rsidP="003B5194">
      <w:pPr>
        <w:pStyle w:val="ListParagraph"/>
        <w:spacing w:after="120" w:line="240" w:lineRule="auto"/>
        <w:ind w:left="360"/>
        <w:contextualSpacing w:val="0"/>
        <w:jc w:val="both"/>
        <w:rPr>
          <w:rFonts w:cstheme="minorHAnsi"/>
        </w:rPr>
      </w:pPr>
      <w:r w:rsidRPr="003B5194">
        <w:rPr>
          <w:rFonts w:cstheme="minorHAnsi"/>
        </w:rPr>
        <w:t>Signature</w:t>
      </w:r>
      <w:r w:rsidRPr="003B5194">
        <w:rPr>
          <w:rFonts w:cstheme="minorHAnsi"/>
        </w:rPr>
        <w:tab/>
      </w:r>
      <w:r w:rsidRPr="003B5194">
        <w:rPr>
          <w:rFonts w:cstheme="minorHAnsi"/>
        </w:rPr>
        <w:tab/>
      </w:r>
      <w:r w:rsidRPr="003B5194">
        <w:rPr>
          <w:rFonts w:cstheme="minorHAnsi"/>
        </w:rPr>
        <w:tab/>
      </w:r>
      <w:r w:rsidRPr="003B5194">
        <w:rPr>
          <w:rFonts w:cstheme="minorHAnsi"/>
        </w:rPr>
        <w:tab/>
      </w:r>
      <w:r w:rsidRPr="003B5194">
        <w:rPr>
          <w:rFonts w:cstheme="minorHAnsi"/>
        </w:rPr>
        <w:tab/>
      </w:r>
      <w:r w:rsidRPr="003B5194">
        <w:rPr>
          <w:rFonts w:cstheme="minorHAnsi"/>
        </w:rPr>
        <w:tab/>
        <w:t>Date</w:t>
      </w:r>
    </w:p>
    <w:p w14:paraId="69704807" w14:textId="28C30248" w:rsidR="00ED7711" w:rsidRDefault="00ED7711">
      <w:pPr>
        <w:rPr>
          <w:rFonts w:cstheme="minorHAnsi"/>
        </w:rPr>
      </w:pPr>
    </w:p>
    <w:sectPr w:rsidR="00ED7711" w:rsidSect="001F6753">
      <w:footerReference w:type="defaul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EBFC" w14:textId="77777777" w:rsidR="00A00E1B" w:rsidRDefault="00A00E1B" w:rsidP="00A32BEE">
      <w:pPr>
        <w:spacing w:after="0" w:line="240" w:lineRule="auto"/>
      </w:pPr>
      <w:r>
        <w:separator/>
      </w:r>
    </w:p>
  </w:endnote>
  <w:endnote w:type="continuationSeparator" w:id="0">
    <w:p w14:paraId="02B9CF00" w14:textId="77777777" w:rsidR="00A00E1B" w:rsidRDefault="00A00E1B" w:rsidP="00A32BEE">
      <w:pPr>
        <w:spacing w:after="0" w:line="240" w:lineRule="auto"/>
      </w:pPr>
      <w:r>
        <w:continuationSeparator/>
      </w:r>
    </w:p>
  </w:endnote>
  <w:endnote w:type="continuationNotice" w:id="1">
    <w:p w14:paraId="15B6B478" w14:textId="77777777" w:rsidR="00A00E1B" w:rsidRDefault="00A00E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953442"/>
      <w:docPartObj>
        <w:docPartGallery w:val="Page Numbers (Bottom of Page)"/>
        <w:docPartUnique/>
      </w:docPartObj>
    </w:sdtPr>
    <w:sdtEndPr>
      <w:rPr>
        <w:noProof/>
      </w:rPr>
    </w:sdtEndPr>
    <w:sdtContent>
      <w:sdt>
        <w:sdtPr>
          <w:id w:val="-1300295830"/>
          <w:docPartObj>
            <w:docPartGallery w:val="Page Numbers (Top of Page)"/>
            <w:docPartUnique/>
          </w:docPartObj>
        </w:sdtPr>
        <w:sdtEndPr/>
        <w:sdtContent>
          <w:p w14:paraId="493B5489" w14:textId="77777777" w:rsidR="00923E16" w:rsidRDefault="00497030" w:rsidP="00CC0E8C">
            <w:pPr>
              <w:pStyle w:val="Footer"/>
              <w:jc w:val="center"/>
              <w:rPr>
                <w:noProof/>
              </w:rPr>
            </w:pPr>
            <w:r>
              <w:rPr>
                <w:noProof/>
              </w:rPr>
              <w:t>Region 3 Provider</w:t>
            </w:r>
            <w:r w:rsidR="00E257DE">
              <w:rPr>
                <w:noProof/>
              </w:rPr>
              <w:t xml:space="preserve"> Service</w:t>
            </w:r>
            <w:r>
              <w:rPr>
                <w:noProof/>
              </w:rPr>
              <w:t xml:space="preserve"> Agreement</w:t>
            </w:r>
          </w:p>
          <w:p w14:paraId="79BDB220" w14:textId="1971E805" w:rsidR="00A32BEE" w:rsidRDefault="00CC0E8C" w:rsidP="00604CB8">
            <w:pPr>
              <w:pStyle w:val="Footer"/>
              <w:jc w:val="center"/>
              <w:rPr>
                <w:noProof/>
              </w:rPr>
            </w:pPr>
            <w:r w:rsidRPr="00CC0E8C">
              <w:t xml:space="preserve">Page </w:t>
            </w:r>
            <w:r w:rsidRPr="00CC0E8C">
              <w:fldChar w:fldCharType="begin"/>
            </w:r>
            <w:r w:rsidRPr="00CC0E8C">
              <w:instrText xml:space="preserve"> PAGE </w:instrText>
            </w:r>
            <w:r w:rsidRPr="00CC0E8C">
              <w:fldChar w:fldCharType="separate"/>
            </w:r>
            <w:r>
              <w:t>1</w:t>
            </w:r>
            <w:r w:rsidRPr="00CC0E8C">
              <w:fldChar w:fldCharType="end"/>
            </w:r>
            <w:r w:rsidRPr="00CC0E8C">
              <w:t xml:space="preserve"> of </w:t>
            </w:r>
            <w:r>
              <w:fldChar w:fldCharType="begin"/>
            </w:r>
            <w:r>
              <w:instrText>NUMPAGES</w:instrText>
            </w:r>
            <w:r>
              <w:fldChar w:fldCharType="separate"/>
            </w:r>
            <w:r>
              <w:t>31</w:t>
            </w:r>
            <w: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989397"/>
      <w:docPartObj>
        <w:docPartGallery w:val="Page Numbers (Bottom of Page)"/>
        <w:docPartUnique/>
      </w:docPartObj>
    </w:sdtPr>
    <w:sdtEndPr/>
    <w:sdtContent>
      <w:sdt>
        <w:sdtPr>
          <w:id w:val="1728636285"/>
          <w:docPartObj>
            <w:docPartGallery w:val="Page Numbers (Top of Page)"/>
            <w:docPartUnique/>
          </w:docPartObj>
        </w:sdtPr>
        <w:sdtEndPr/>
        <w:sdtContent>
          <w:p w14:paraId="38D7E669" w14:textId="77777777" w:rsidR="00CC0E8C" w:rsidRPr="00CC0E8C" w:rsidRDefault="00CC0E8C" w:rsidP="00CC0E8C">
            <w:pPr>
              <w:pStyle w:val="Footer"/>
              <w:jc w:val="center"/>
              <w:rPr>
                <w:noProof/>
              </w:rPr>
            </w:pPr>
            <w:r w:rsidRPr="00CC0E8C">
              <w:rPr>
                <w:noProof/>
              </w:rPr>
              <w:t>Region 3 Provider Service Agreement</w:t>
            </w:r>
          </w:p>
          <w:p w14:paraId="20388352" w14:textId="6F0E58EA" w:rsidR="0AC59842" w:rsidRDefault="00CC0E8C" w:rsidP="0054050D">
            <w:pPr>
              <w:pStyle w:val="Header"/>
              <w:ind w:left="-115"/>
              <w:jc w:val="center"/>
            </w:pPr>
            <w:r w:rsidRPr="00CC0E8C">
              <w:t xml:space="preserve">Page </w:t>
            </w:r>
            <w:r w:rsidRPr="00CC0E8C">
              <w:fldChar w:fldCharType="begin"/>
            </w:r>
            <w:r w:rsidRPr="00CC0E8C">
              <w:instrText xml:space="preserve"> PAGE </w:instrText>
            </w:r>
            <w:r w:rsidRPr="00CC0E8C">
              <w:fldChar w:fldCharType="separate"/>
            </w:r>
            <w:r w:rsidRPr="00CC0E8C">
              <w:rPr>
                <w:noProof/>
              </w:rPr>
              <w:t>2</w:t>
            </w:r>
            <w:r w:rsidRPr="00CC0E8C">
              <w:fldChar w:fldCharType="end"/>
            </w:r>
            <w:r w:rsidRPr="00CC0E8C">
              <w:t xml:space="preserve"> of </w:t>
            </w:r>
            <w:r>
              <w:fldChar w:fldCharType="begin"/>
            </w:r>
            <w:r>
              <w:instrText>NUMPAGES</w:instrText>
            </w:r>
            <w:r>
              <w:fldChar w:fldCharType="separate"/>
            </w:r>
            <w:r w:rsidRPr="00CC0E8C">
              <w:rPr>
                <w:noProof/>
              </w:rPr>
              <w:t>2</w:t>
            </w:r>
            <w: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D822B" w14:textId="77777777" w:rsidR="00A00E1B" w:rsidRDefault="00A00E1B" w:rsidP="00A32BEE">
      <w:pPr>
        <w:spacing w:after="0" w:line="240" w:lineRule="auto"/>
      </w:pPr>
      <w:r>
        <w:separator/>
      </w:r>
    </w:p>
  </w:footnote>
  <w:footnote w:type="continuationSeparator" w:id="0">
    <w:p w14:paraId="6D597C96" w14:textId="77777777" w:rsidR="00A00E1B" w:rsidRDefault="00A00E1B" w:rsidP="00A32BEE">
      <w:pPr>
        <w:spacing w:after="0" w:line="240" w:lineRule="auto"/>
      </w:pPr>
      <w:r>
        <w:continuationSeparator/>
      </w:r>
    </w:p>
  </w:footnote>
  <w:footnote w:type="continuationNotice" w:id="1">
    <w:p w14:paraId="2893C7D4" w14:textId="77777777" w:rsidR="00A00E1B" w:rsidRDefault="00A00E1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QW6oqKwN" int2:invalidationBookmarkName="" int2:hashCode="OlLOeAlQ1NlpeS" int2:id="4JwKm1n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430"/>
    <w:multiLevelType w:val="multilevel"/>
    <w:tmpl w:val="E578AF5C"/>
    <w:styleLink w:val="CurrentList17"/>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caps w:val="0"/>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10E2907"/>
    <w:multiLevelType w:val="hybridMultilevel"/>
    <w:tmpl w:val="7E5897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AD66F4"/>
    <w:multiLevelType w:val="hybridMultilevel"/>
    <w:tmpl w:val="23FE4978"/>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15C8B"/>
    <w:multiLevelType w:val="multilevel"/>
    <w:tmpl w:val="B0C87558"/>
    <w:lvl w:ilvl="0">
      <w:start w:val="1"/>
      <w:numFmt w:val="decimal"/>
      <w:lvlText w:val="%1."/>
      <w:lvlJc w:val="left"/>
      <w:pPr>
        <w:ind w:left="720" w:hanging="720"/>
      </w:pPr>
      <w:rPr>
        <w:rFonts w:ascii="Calibri" w:hAnsi="Calibri" w:hint="default"/>
        <w:b w:val="0"/>
        <w:i w:val="0"/>
      </w:rPr>
    </w:lvl>
    <w:lvl w:ilvl="1">
      <w:start w:val="1"/>
      <w:numFmt w:val="upperLetter"/>
      <w:lvlText w:val="%2."/>
      <w:lvlJc w:val="left"/>
      <w:pPr>
        <w:ind w:left="1080" w:hanging="360"/>
      </w:pPr>
      <w:rPr>
        <w:b w:val="0"/>
        <w:bCs w:val="0"/>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079A4937"/>
    <w:multiLevelType w:val="multilevel"/>
    <w:tmpl w:val="E578AF5C"/>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caps w:val="0"/>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7CD66E2"/>
    <w:multiLevelType w:val="multilevel"/>
    <w:tmpl w:val="34586E6C"/>
    <w:styleLink w:val="CurrentList7"/>
    <w:lvl w:ilvl="0">
      <w:start w:val="1"/>
      <w:numFmt w:val="upperRoman"/>
      <w:lvlText w:val="%1."/>
      <w:lvlJc w:val="left"/>
      <w:pPr>
        <w:ind w:left="720" w:hanging="720"/>
      </w:pPr>
      <w:rPr>
        <w:rFonts w:hint="default"/>
        <w:b/>
        <w:bCs/>
      </w:rPr>
    </w:lvl>
    <w:lvl w:ilvl="1">
      <w:start w:val="1"/>
      <w:numFmt w:val="decimal"/>
      <w:lvlText w:val="%2."/>
      <w:lvlJc w:val="left"/>
      <w:pPr>
        <w:ind w:left="1080" w:hanging="360"/>
      </w:pPr>
      <w:rPr>
        <w:rFonts w:hint="default"/>
        <w:b w:val="0"/>
        <w:bCs w:val="0"/>
        <w:caps w:val="0"/>
      </w:rPr>
    </w:lvl>
    <w:lvl w:ilvl="2">
      <w:start w:val="1"/>
      <w:numFmt w:val="upperLetter"/>
      <w:lvlText w:val="%3."/>
      <w:lvlJc w:val="left"/>
      <w:pPr>
        <w:ind w:left="1440" w:hanging="360"/>
      </w:pPr>
      <w:rPr>
        <w:rFonts w:hint="default"/>
        <w:b w:val="0"/>
        <w:bCs w:val="0"/>
      </w:rPr>
    </w:lvl>
    <w:lvl w:ilvl="3">
      <w:start w:val="1"/>
      <w:numFmt w:val="lowerRoman"/>
      <w:lvlText w:val="%4."/>
      <w:lvlJc w:val="right"/>
      <w:pPr>
        <w:ind w:left="2304" w:hanging="360"/>
      </w:pPr>
      <w:rPr>
        <w:rFonts w:hint="default"/>
        <w:b w:val="0"/>
        <w:bCs w:val="0"/>
        <w:caps w:val="0"/>
      </w:rPr>
    </w:lvl>
    <w:lvl w:ilvl="4">
      <w:start w:val="1"/>
      <w:numFmt w:val="lowerLetter"/>
      <w:lvlText w:val="%5."/>
      <w:lvlJc w:val="left"/>
      <w:pPr>
        <w:ind w:left="3240" w:hanging="360"/>
      </w:pPr>
      <w:rPr>
        <w:rFonts w:hint="default"/>
        <w:b w:val="0"/>
        <w:bCs w:val="0"/>
        <w:caps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b w:val="0"/>
        <w:i/>
      </w:rPr>
    </w:lvl>
  </w:abstractNum>
  <w:abstractNum w:abstractNumId="6" w15:restartNumberingAfterBreak="0">
    <w:nsid w:val="0CDF77D9"/>
    <w:multiLevelType w:val="hybridMultilevel"/>
    <w:tmpl w:val="2814F068"/>
    <w:lvl w:ilvl="0" w:tplc="8806AD28">
      <w:start w:val="1"/>
      <w:numFmt w:val="upperLetter"/>
      <w:lvlText w:val="%1."/>
      <w:lvlJc w:val="left"/>
      <w:pPr>
        <w:ind w:left="1440" w:hanging="360"/>
      </w:pPr>
    </w:lvl>
    <w:lvl w:ilvl="1" w:tplc="7A2C8106">
      <w:start w:val="1"/>
      <w:numFmt w:val="upperLetter"/>
      <w:lvlText w:val="%2."/>
      <w:lvlJc w:val="left"/>
      <w:pPr>
        <w:ind w:left="1440" w:hanging="360"/>
      </w:pPr>
    </w:lvl>
    <w:lvl w:ilvl="2" w:tplc="5D5605CC">
      <w:start w:val="1"/>
      <w:numFmt w:val="upperLetter"/>
      <w:lvlText w:val="%3."/>
      <w:lvlJc w:val="left"/>
      <w:pPr>
        <w:ind w:left="1440" w:hanging="360"/>
      </w:pPr>
    </w:lvl>
    <w:lvl w:ilvl="3" w:tplc="DBD06768">
      <w:start w:val="1"/>
      <w:numFmt w:val="upperLetter"/>
      <w:lvlText w:val="%4."/>
      <w:lvlJc w:val="left"/>
      <w:pPr>
        <w:ind w:left="1440" w:hanging="360"/>
      </w:pPr>
    </w:lvl>
    <w:lvl w:ilvl="4" w:tplc="59E8B032">
      <w:start w:val="1"/>
      <w:numFmt w:val="upperLetter"/>
      <w:lvlText w:val="%5."/>
      <w:lvlJc w:val="left"/>
      <w:pPr>
        <w:ind w:left="1440" w:hanging="360"/>
      </w:pPr>
    </w:lvl>
    <w:lvl w:ilvl="5" w:tplc="E17AA136">
      <w:start w:val="1"/>
      <w:numFmt w:val="upperLetter"/>
      <w:lvlText w:val="%6."/>
      <w:lvlJc w:val="left"/>
      <w:pPr>
        <w:ind w:left="1440" w:hanging="360"/>
      </w:pPr>
    </w:lvl>
    <w:lvl w:ilvl="6" w:tplc="0FBE440A">
      <w:start w:val="1"/>
      <w:numFmt w:val="upperLetter"/>
      <w:lvlText w:val="%7."/>
      <w:lvlJc w:val="left"/>
      <w:pPr>
        <w:ind w:left="1440" w:hanging="360"/>
      </w:pPr>
    </w:lvl>
    <w:lvl w:ilvl="7" w:tplc="C45A3F4C">
      <w:start w:val="1"/>
      <w:numFmt w:val="upperLetter"/>
      <w:lvlText w:val="%8."/>
      <w:lvlJc w:val="left"/>
      <w:pPr>
        <w:ind w:left="1440" w:hanging="360"/>
      </w:pPr>
    </w:lvl>
    <w:lvl w:ilvl="8" w:tplc="CD6EA594">
      <w:start w:val="1"/>
      <w:numFmt w:val="upperLetter"/>
      <w:lvlText w:val="%9."/>
      <w:lvlJc w:val="left"/>
      <w:pPr>
        <w:ind w:left="1440" w:hanging="360"/>
      </w:pPr>
    </w:lvl>
  </w:abstractNum>
  <w:abstractNum w:abstractNumId="7" w15:restartNumberingAfterBreak="0">
    <w:nsid w:val="0D87389D"/>
    <w:multiLevelType w:val="hybridMultilevel"/>
    <w:tmpl w:val="19CCFCD4"/>
    <w:lvl w:ilvl="0" w:tplc="F1387D98">
      <w:start w:val="1"/>
      <w:numFmt w:val="upperLetter"/>
      <w:lvlText w:val="%1."/>
      <w:lvlJc w:val="left"/>
      <w:pPr>
        <w:ind w:left="1440" w:hanging="360"/>
      </w:pPr>
    </w:lvl>
    <w:lvl w:ilvl="1" w:tplc="91222974">
      <w:start w:val="1"/>
      <w:numFmt w:val="upperLetter"/>
      <w:lvlText w:val="%2."/>
      <w:lvlJc w:val="left"/>
      <w:pPr>
        <w:ind w:left="1440" w:hanging="360"/>
      </w:pPr>
    </w:lvl>
    <w:lvl w:ilvl="2" w:tplc="D370237A">
      <w:start w:val="1"/>
      <w:numFmt w:val="upperLetter"/>
      <w:lvlText w:val="%3."/>
      <w:lvlJc w:val="left"/>
      <w:pPr>
        <w:ind w:left="1440" w:hanging="360"/>
      </w:pPr>
    </w:lvl>
    <w:lvl w:ilvl="3" w:tplc="65AE4DE6">
      <w:start w:val="1"/>
      <w:numFmt w:val="upperLetter"/>
      <w:lvlText w:val="%4."/>
      <w:lvlJc w:val="left"/>
      <w:pPr>
        <w:ind w:left="1440" w:hanging="360"/>
      </w:pPr>
    </w:lvl>
    <w:lvl w:ilvl="4" w:tplc="E0EAF414">
      <w:start w:val="1"/>
      <w:numFmt w:val="upperLetter"/>
      <w:lvlText w:val="%5."/>
      <w:lvlJc w:val="left"/>
      <w:pPr>
        <w:ind w:left="1440" w:hanging="360"/>
      </w:pPr>
    </w:lvl>
    <w:lvl w:ilvl="5" w:tplc="43904EE8">
      <w:start w:val="1"/>
      <w:numFmt w:val="upperLetter"/>
      <w:lvlText w:val="%6."/>
      <w:lvlJc w:val="left"/>
      <w:pPr>
        <w:ind w:left="1440" w:hanging="360"/>
      </w:pPr>
    </w:lvl>
    <w:lvl w:ilvl="6" w:tplc="A77CAA84">
      <w:start w:val="1"/>
      <w:numFmt w:val="upperLetter"/>
      <w:lvlText w:val="%7."/>
      <w:lvlJc w:val="left"/>
      <w:pPr>
        <w:ind w:left="1440" w:hanging="360"/>
      </w:pPr>
    </w:lvl>
    <w:lvl w:ilvl="7" w:tplc="2E5E51A0">
      <w:start w:val="1"/>
      <w:numFmt w:val="upperLetter"/>
      <w:lvlText w:val="%8."/>
      <w:lvlJc w:val="left"/>
      <w:pPr>
        <w:ind w:left="1440" w:hanging="360"/>
      </w:pPr>
    </w:lvl>
    <w:lvl w:ilvl="8" w:tplc="CEF65374">
      <w:start w:val="1"/>
      <w:numFmt w:val="upperLetter"/>
      <w:lvlText w:val="%9."/>
      <w:lvlJc w:val="left"/>
      <w:pPr>
        <w:ind w:left="1440" w:hanging="360"/>
      </w:pPr>
    </w:lvl>
  </w:abstractNum>
  <w:abstractNum w:abstractNumId="8" w15:restartNumberingAfterBreak="0">
    <w:nsid w:val="10F53C78"/>
    <w:multiLevelType w:val="multilevel"/>
    <w:tmpl w:val="AE1AB3E4"/>
    <w:styleLink w:val="CurrentList13"/>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2160" w:hanging="504"/>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9" w15:restartNumberingAfterBreak="0">
    <w:nsid w:val="118606E8"/>
    <w:multiLevelType w:val="multilevel"/>
    <w:tmpl w:val="6980B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061C8"/>
    <w:multiLevelType w:val="multilevel"/>
    <w:tmpl w:val="E1C49678"/>
    <w:styleLink w:val="CurrentList21"/>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1800" w:hanging="144"/>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11" w15:restartNumberingAfterBreak="0">
    <w:nsid w:val="14832C8A"/>
    <w:multiLevelType w:val="hybridMultilevel"/>
    <w:tmpl w:val="E4DC55C8"/>
    <w:lvl w:ilvl="0" w:tplc="2E70DD3A">
      <w:start w:val="1"/>
      <w:numFmt w:val="upperLetter"/>
      <w:lvlText w:val="%1."/>
      <w:lvlJc w:val="left"/>
      <w:pPr>
        <w:ind w:left="1440" w:hanging="360"/>
      </w:pPr>
    </w:lvl>
    <w:lvl w:ilvl="1" w:tplc="8DBA924A">
      <w:start w:val="1"/>
      <w:numFmt w:val="upperLetter"/>
      <w:lvlText w:val="%2."/>
      <w:lvlJc w:val="left"/>
      <w:pPr>
        <w:ind w:left="1440" w:hanging="360"/>
      </w:pPr>
    </w:lvl>
    <w:lvl w:ilvl="2" w:tplc="CDBE8452">
      <w:start w:val="1"/>
      <w:numFmt w:val="upperLetter"/>
      <w:lvlText w:val="%3."/>
      <w:lvlJc w:val="left"/>
      <w:pPr>
        <w:ind w:left="1440" w:hanging="360"/>
      </w:pPr>
    </w:lvl>
    <w:lvl w:ilvl="3" w:tplc="C5221DF0">
      <w:start w:val="1"/>
      <w:numFmt w:val="upperLetter"/>
      <w:lvlText w:val="%4."/>
      <w:lvlJc w:val="left"/>
      <w:pPr>
        <w:ind w:left="1440" w:hanging="360"/>
      </w:pPr>
    </w:lvl>
    <w:lvl w:ilvl="4" w:tplc="EC8410EE">
      <w:start w:val="1"/>
      <w:numFmt w:val="upperLetter"/>
      <w:lvlText w:val="%5."/>
      <w:lvlJc w:val="left"/>
      <w:pPr>
        <w:ind w:left="1440" w:hanging="360"/>
      </w:pPr>
    </w:lvl>
    <w:lvl w:ilvl="5" w:tplc="CF4041EE">
      <w:start w:val="1"/>
      <w:numFmt w:val="upperLetter"/>
      <w:lvlText w:val="%6."/>
      <w:lvlJc w:val="left"/>
      <w:pPr>
        <w:ind w:left="1440" w:hanging="360"/>
      </w:pPr>
    </w:lvl>
    <w:lvl w:ilvl="6" w:tplc="C4C086AC">
      <w:start w:val="1"/>
      <w:numFmt w:val="upperLetter"/>
      <w:lvlText w:val="%7."/>
      <w:lvlJc w:val="left"/>
      <w:pPr>
        <w:ind w:left="1440" w:hanging="360"/>
      </w:pPr>
    </w:lvl>
    <w:lvl w:ilvl="7" w:tplc="DBB6765E">
      <w:start w:val="1"/>
      <w:numFmt w:val="upperLetter"/>
      <w:lvlText w:val="%8."/>
      <w:lvlJc w:val="left"/>
      <w:pPr>
        <w:ind w:left="1440" w:hanging="360"/>
      </w:pPr>
    </w:lvl>
    <w:lvl w:ilvl="8" w:tplc="8200CF1E">
      <w:start w:val="1"/>
      <w:numFmt w:val="upperLetter"/>
      <w:lvlText w:val="%9."/>
      <w:lvlJc w:val="left"/>
      <w:pPr>
        <w:ind w:left="1440" w:hanging="360"/>
      </w:pPr>
    </w:lvl>
  </w:abstractNum>
  <w:abstractNum w:abstractNumId="12" w15:restartNumberingAfterBreak="0">
    <w:nsid w:val="158B6202"/>
    <w:multiLevelType w:val="multilevel"/>
    <w:tmpl w:val="35C8C86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5F334F9"/>
    <w:multiLevelType w:val="hybridMultilevel"/>
    <w:tmpl w:val="D6F295DA"/>
    <w:lvl w:ilvl="0" w:tplc="439E67A8">
      <w:start w:val="1"/>
      <w:numFmt w:val="decimal"/>
      <w:lvlText w:val="%1."/>
      <w:lvlJc w:val="left"/>
      <w:pPr>
        <w:ind w:left="1020" w:hanging="360"/>
      </w:pPr>
    </w:lvl>
    <w:lvl w:ilvl="1" w:tplc="1EB2FC5C">
      <w:start w:val="1"/>
      <w:numFmt w:val="decimal"/>
      <w:lvlText w:val="%2."/>
      <w:lvlJc w:val="left"/>
      <w:pPr>
        <w:ind w:left="1020" w:hanging="360"/>
      </w:pPr>
    </w:lvl>
    <w:lvl w:ilvl="2" w:tplc="EA86DCD2">
      <w:start w:val="1"/>
      <w:numFmt w:val="decimal"/>
      <w:lvlText w:val="%3."/>
      <w:lvlJc w:val="left"/>
      <w:pPr>
        <w:ind w:left="1020" w:hanging="360"/>
      </w:pPr>
    </w:lvl>
    <w:lvl w:ilvl="3" w:tplc="FBCC7D2C">
      <w:start w:val="1"/>
      <w:numFmt w:val="decimal"/>
      <w:lvlText w:val="%4."/>
      <w:lvlJc w:val="left"/>
      <w:pPr>
        <w:ind w:left="1020" w:hanging="360"/>
      </w:pPr>
    </w:lvl>
    <w:lvl w:ilvl="4" w:tplc="7B5CF64A">
      <w:start w:val="1"/>
      <w:numFmt w:val="decimal"/>
      <w:lvlText w:val="%5."/>
      <w:lvlJc w:val="left"/>
      <w:pPr>
        <w:ind w:left="1020" w:hanging="360"/>
      </w:pPr>
    </w:lvl>
    <w:lvl w:ilvl="5" w:tplc="20000518">
      <w:start w:val="1"/>
      <w:numFmt w:val="decimal"/>
      <w:lvlText w:val="%6."/>
      <w:lvlJc w:val="left"/>
      <w:pPr>
        <w:ind w:left="1020" w:hanging="360"/>
      </w:pPr>
    </w:lvl>
    <w:lvl w:ilvl="6" w:tplc="BA864834">
      <w:start w:val="1"/>
      <w:numFmt w:val="decimal"/>
      <w:lvlText w:val="%7."/>
      <w:lvlJc w:val="left"/>
      <w:pPr>
        <w:ind w:left="1020" w:hanging="360"/>
      </w:pPr>
    </w:lvl>
    <w:lvl w:ilvl="7" w:tplc="5880B888">
      <w:start w:val="1"/>
      <w:numFmt w:val="decimal"/>
      <w:lvlText w:val="%8."/>
      <w:lvlJc w:val="left"/>
      <w:pPr>
        <w:ind w:left="1020" w:hanging="360"/>
      </w:pPr>
    </w:lvl>
    <w:lvl w:ilvl="8" w:tplc="BD8C227C">
      <w:start w:val="1"/>
      <w:numFmt w:val="decimal"/>
      <w:lvlText w:val="%9."/>
      <w:lvlJc w:val="left"/>
      <w:pPr>
        <w:ind w:left="1020" w:hanging="360"/>
      </w:pPr>
    </w:lvl>
  </w:abstractNum>
  <w:abstractNum w:abstractNumId="14" w15:restartNumberingAfterBreak="0">
    <w:nsid w:val="180109D1"/>
    <w:multiLevelType w:val="multilevel"/>
    <w:tmpl w:val="B10226A8"/>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caps w:val="0"/>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B344F6F"/>
    <w:multiLevelType w:val="hybridMultilevel"/>
    <w:tmpl w:val="565A3ED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0AD4757"/>
    <w:multiLevelType w:val="multilevel"/>
    <w:tmpl w:val="6EF67334"/>
    <w:styleLink w:val="CurrentList16"/>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1800" w:hanging="144"/>
      </w:pPr>
      <w:rPr>
        <w:rFonts w:hint="default"/>
        <w:b w:val="0"/>
        <w:bCs w:val="0"/>
        <w:caps w:val="0"/>
      </w:rPr>
    </w:lvl>
    <w:lvl w:ilvl="4">
      <w:start w:val="1"/>
      <w:numFmt w:val="lowerRoman"/>
      <w:lvlText w:val="%5."/>
      <w:lvlJc w:val="left"/>
      <w:pPr>
        <w:ind w:left="216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17" w15:restartNumberingAfterBreak="0">
    <w:nsid w:val="21C71237"/>
    <w:multiLevelType w:val="multilevel"/>
    <w:tmpl w:val="CF104502"/>
    <w:lvl w:ilvl="0">
      <w:start w:val="1"/>
      <w:numFmt w:val="upperRoman"/>
      <w:lvlText w:val="%1."/>
      <w:lvlJc w:val="left"/>
      <w:pPr>
        <w:ind w:left="969" w:hanging="720"/>
      </w:pPr>
      <w:rPr>
        <w:rFonts w:hint="default"/>
        <w:b/>
        <w:bCs/>
      </w:rPr>
    </w:lvl>
    <w:lvl w:ilvl="1">
      <w:start w:val="1"/>
      <w:numFmt w:val="decimal"/>
      <w:lvlText w:val="%2."/>
      <w:lvlJc w:val="left"/>
      <w:pPr>
        <w:ind w:left="1329" w:hanging="360"/>
      </w:pPr>
      <w:rPr>
        <w:rFonts w:hint="default"/>
        <w:b w:val="0"/>
        <w:bCs w:val="0"/>
        <w:caps w:val="0"/>
      </w:rPr>
    </w:lvl>
    <w:lvl w:ilvl="2">
      <w:start w:val="1"/>
      <w:numFmt w:val="upperLetter"/>
      <w:lvlText w:val="%3."/>
      <w:lvlJc w:val="right"/>
      <w:pPr>
        <w:ind w:left="2049" w:hanging="180"/>
      </w:pPr>
      <w:rPr>
        <w:rFonts w:hint="default"/>
        <w:b w:val="0"/>
        <w:bCs w:val="0"/>
      </w:rPr>
    </w:lvl>
    <w:lvl w:ilvl="3">
      <w:start w:val="1"/>
      <w:numFmt w:val="lowerRoman"/>
      <w:lvlText w:val="%4."/>
      <w:lvlJc w:val="right"/>
      <w:pPr>
        <w:ind w:left="2553" w:hanging="360"/>
      </w:pPr>
      <w:rPr>
        <w:rFonts w:hint="default"/>
        <w:b w:val="0"/>
        <w:bCs w:val="0"/>
        <w:caps w:val="0"/>
      </w:rPr>
    </w:lvl>
    <w:lvl w:ilvl="4">
      <w:start w:val="1"/>
      <w:numFmt w:val="lowerLetter"/>
      <w:lvlText w:val="%5."/>
      <w:lvlJc w:val="left"/>
      <w:pPr>
        <w:ind w:left="3489" w:hanging="360"/>
      </w:pPr>
      <w:rPr>
        <w:rFonts w:hint="default"/>
        <w:b w:val="0"/>
        <w:bCs w:val="0"/>
        <w:caps w:val="0"/>
      </w:rPr>
    </w:lvl>
    <w:lvl w:ilvl="5">
      <w:start w:val="1"/>
      <w:numFmt w:val="lowerRoman"/>
      <w:lvlText w:val="(%6.)"/>
      <w:lvlJc w:val="right"/>
      <w:pPr>
        <w:ind w:left="4209" w:hanging="180"/>
      </w:pPr>
      <w:rPr>
        <w:rFonts w:hint="default"/>
      </w:rPr>
    </w:lvl>
    <w:lvl w:ilvl="6">
      <w:start w:val="1"/>
      <w:numFmt w:val="decimal"/>
      <w:lvlText w:val="%7."/>
      <w:lvlJc w:val="left"/>
      <w:pPr>
        <w:ind w:left="4929" w:hanging="360"/>
      </w:pPr>
      <w:rPr>
        <w:rFonts w:hint="default"/>
      </w:rPr>
    </w:lvl>
    <w:lvl w:ilvl="7">
      <w:start w:val="1"/>
      <w:numFmt w:val="lowerLetter"/>
      <w:lvlText w:val="%8."/>
      <w:lvlJc w:val="left"/>
      <w:pPr>
        <w:ind w:left="5649" w:hanging="360"/>
      </w:pPr>
      <w:rPr>
        <w:rFonts w:hint="default"/>
      </w:rPr>
    </w:lvl>
    <w:lvl w:ilvl="8">
      <w:start w:val="1"/>
      <w:numFmt w:val="lowerRoman"/>
      <w:lvlText w:val="%9."/>
      <w:lvlJc w:val="right"/>
      <w:pPr>
        <w:ind w:left="6369" w:hanging="180"/>
      </w:pPr>
      <w:rPr>
        <w:rFonts w:hint="default"/>
      </w:rPr>
    </w:lvl>
  </w:abstractNum>
  <w:abstractNum w:abstractNumId="18" w15:restartNumberingAfterBreak="0">
    <w:nsid w:val="21CA7813"/>
    <w:multiLevelType w:val="multilevel"/>
    <w:tmpl w:val="4D726A24"/>
    <w:styleLink w:val="CurrentList23"/>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440" w:hanging="360"/>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19" w15:restartNumberingAfterBreak="0">
    <w:nsid w:val="22F41ED0"/>
    <w:multiLevelType w:val="hybridMultilevel"/>
    <w:tmpl w:val="B6BA7774"/>
    <w:lvl w:ilvl="0" w:tplc="3338588E">
      <w:start w:val="1"/>
      <w:numFmt w:val="decimal"/>
      <w:lvlText w:val="%1."/>
      <w:lvlJc w:val="left"/>
      <w:pPr>
        <w:ind w:left="1020" w:hanging="360"/>
      </w:pPr>
    </w:lvl>
    <w:lvl w:ilvl="1" w:tplc="CD92ED56">
      <w:start w:val="1"/>
      <w:numFmt w:val="decimal"/>
      <w:lvlText w:val="%2."/>
      <w:lvlJc w:val="left"/>
      <w:pPr>
        <w:ind w:left="1020" w:hanging="360"/>
      </w:pPr>
    </w:lvl>
    <w:lvl w:ilvl="2" w:tplc="8C1A2CE8">
      <w:start w:val="1"/>
      <w:numFmt w:val="decimal"/>
      <w:lvlText w:val="%3."/>
      <w:lvlJc w:val="left"/>
      <w:pPr>
        <w:ind w:left="1020" w:hanging="360"/>
      </w:pPr>
    </w:lvl>
    <w:lvl w:ilvl="3" w:tplc="22B6281E">
      <w:start w:val="1"/>
      <w:numFmt w:val="decimal"/>
      <w:lvlText w:val="%4."/>
      <w:lvlJc w:val="left"/>
      <w:pPr>
        <w:ind w:left="1020" w:hanging="360"/>
      </w:pPr>
    </w:lvl>
    <w:lvl w:ilvl="4" w:tplc="913C22CC">
      <w:start w:val="1"/>
      <w:numFmt w:val="decimal"/>
      <w:lvlText w:val="%5."/>
      <w:lvlJc w:val="left"/>
      <w:pPr>
        <w:ind w:left="1020" w:hanging="360"/>
      </w:pPr>
    </w:lvl>
    <w:lvl w:ilvl="5" w:tplc="616A9C3A">
      <w:start w:val="1"/>
      <w:numFmt w:val="decimal"/>
      <w:lvlText w:val="%6."/>
      <w:lvlJc w:val="left"/>
      <w:pPr>
        <w:ind w:left="1020" w:hanging="360"/>
      </w:pPr>
    </w:lvl>
    <w:lvl w:ilvl="6" w:tplc="D4288F44">
      <w:start w:val="1"/>
      <w:numFmt w:val="decimal"/>
      <w:lvlText w:val="%7."/>
      <w:lvlJc w:val="left"/>
      <w:pPr>
        <w:ind w:left="1020" w:hanging="360"/>
      </w:pPr>
    </w:lvl>
    <w:lvl w:ilvl="7" w:tplc="9044F622">
      <w:start w:val="1"/>
      <w:numFmt w:val="decimal"/>
      <w:lvlText w:val="%8."/>
      <w:lvlJc w:val="left"/>
      <w:pPr>
        <w:ind w:left="1020" w:hanging="360"/>
      </w:pPr>
    </w:lvl>
    <w:lvl w:ilvl="8" w:tplc="3E3293BA">
      <w:start w:val="1"/>
      <w:numFmt w:val="decimal"/>
      <w:lvlText w:val="%9."/>
      <w:lvlJc w:val="left"/>
      <w:pPr>
        <w:ind w:left="1020" w:hanging="360"/>
      </w:pPr>
    </w:lvl>
  </w:abstractNum>
  <w:abstractNum w:abstractNumId="20" w15:restartNumberingAfterBreak="0">
    <w:nsid w:val="2364607D"/>
    <w:multiLevelType w:val="multilevel"/>
    <w:tmpl w:val="B10226A8"/>
    <w:styleLink w:val="CurrentList4"/>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caps w:val="0"/>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3F779F0"/>
    <w:multiLevelType w:val="multilevel"/>
    <w:tmpl w:val="C8D8BF64"/>
    <w:lvl w:ilvl="0">
      <w:start w:val="1"/>
      <w:numFmt w:val="upperRoman"/>
      <w:lvlText w:val="%1."/>
      <w:lvlJc w:val="left"/>
      <w:pPr>
        <w:ind w:left="720" w:hanging="720"/>
      </w:pPr>
      <w:rPr>
        <w:rFonts w:hint="default"/>
        <w:b/>
        <w:bCs/>
      </w:rPr>
    </w:lvl>
    <w:lvl w:ilvl="1">
      <w:start w:val="1"/>
      <w:numFmt w:val="decimal"/>
      <w:lvlText w:val="%2."/>
      <w:lvlJc w:val="left"/>
      <w:pPr>
        <w:ind w:left="1080" w:hanging="360"/>
      </w:pPr>
      <w:rPr>
        <w:rFonts w:hint="default"/>
        <w:caps w:val="0"/>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2562664A"/>
    <w:multiLevelType w:val="multilevel"/>
    <w:tmpl w:val="2B1427E4"/>
    <w:styleLink w:val="CurrentList9"/>
    <w:lvl w:ilvl="0">
      <w:start w:val="1"/>
      <w:numFmt w:val="upperRoman"/>
      <w:lvlText w:val="%1."/>
      <w:lvlJc w:val="lef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Roman"/>
      <w:lvlText w:val="%4."/>
      <w:lvlJc w:val="right"/>
      <w:pPr>
        <w:ind w:left="2160" w:hanging="504"/>
      </w:pPr>
      <w:rPr>
        <w:rFonts w:hint="default"/>
        <w:b w:val="0"/>
        <w:bCs w:val="0"/>
        <w:caps w:val="0"/>
      </w:rPr>
    </w:lvl>
    <w:lvl w:ilvl="4">
      <w:start w:val="1"/>
      <w:numFmt w:val="lowerLetter"/>
      <w:lvlText w:val="%5."/>
      <w:lvlJc w:val="left"/>
      <w:pPr>
        <w:ind w:left="2520" w:hanging="360"/>
      </w:pPr>
      <w:rPr>
        <w:rFonts w:hint="default"/>
        <w:b w:val="0"/>
        <w:bCs w:val="0"/>
        <w:caps w:val="0"/>
      </w:rPr>
    </w:lvl>
    <w:lvl w:ilvl="5">
      <w:start w:val="1"/>
      <w:numFmt w:val="lowerRoman"/>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360"/>
      </w:pPr>
      <w:rPr>
        <w:rFonts w:hint="default"/>
        <w:b w:val="0"/>
        <w:i/>
      </w:rPr>
    </w:lvl>
  </w:abstractNum>
  <w:abstractNum w:abstractNumId="23" w15:restartNumberingAfterBreak="0">
    <w:nsid w:val="25E3404C"/>
    <w:multiLevelType w:val="hybridMultilevel"/>
    <w:tmpl w:val="C778D860"/>
    <w:lvl w:ilvl="0" w:tplc="5466496E">
      <w:start w:val="1"/>
      <w:numFmt w:val="lowerLetter"/>
      <w:lvlText w:val="%1."/>
      <w:lvlJc w:val="left"/>
      <w:pPr>
        <w:ind w:left="720" w:hanging="360"/>
      </w:pPr>
    </w:lvl>
    <w:lvl w:ilvl="1" w:tplc="928EE5CC">
      <w:start w:val="1"/>
      <w:numFmt w:val="lowerLetter"/>
      <w:lvlText w:val="%2."/>
      <w:lvlJc w:val="left"/>
      <w:pPr>
        <w:ind w:left="720" w:hanging="360"/>
      </w:pPr>
    </w:lvl>
    <w:lvl w:ilvl="2" w:tplc="452277A4">
      <w:start w:val="1"/>
      <w:numFmt w:val="lowerLetter"/>
      <w:lvlText w:val="%3."/>
      <w:lvlJc w:val="left"/>
      <w:pPr>
        <w:ind w:left="720" w:hanging="360"/>
      </w:pPr>
    </w:lvl>
    <w:lvl w:ilvl="3" w:tplc="625CFF16">
      <w:start w:val="1"/>
      <w:numFmt w:val="lowerLetter"/>
      <w:lvlText w:val="%4."/>
      <w:lvlJc w:val="left"/>
      <w:pPr>
        <w:ind w:left="720" w:hanging="360"/>
      </w:pPr>
    </w:lvl>
    <w:lvl w:ilvl="4" w:tplc="7520D8E6">
      <w:start w:val="1"/>
      <w:numFmt w:val="lowerLetter"/>
      <w:lvlText w:val="%5."/>
      <w:lvlJc w:val="left"/>
      <w:pPr>
        <w:ind w:left="720" w:hanging="360"/>
      </w:pPr>
    </w:lvl>
    <w:lvl w:ilvl="5" w:tplc="952425C8">
      <w:start w:val="1"/>
      <w:numFmt w:val="lowerLetter"/>
      <w:lvlText w:val="%6."/>
      <w:lvlJc w:val="left"/>
      <w:pPr>
        <w:ind w:left="720" w:hanging="360"/>
      </w:pPr>
    </w:lvl>
    <w:lvl w:ilvl="6" w:tplc="E58A763A">
      <w:start w:val="1"/>
      <w:numFmt w:val="lowerLetter"/>
      <w:lvlText w:val="%7."/>
      <w:lvlJc w:val="left"/>
      <w:pPr>
        <w:ind w:left="720" w:hanging="360"/>
      </w:pPr>
    </w:lvl>
    <w:lvl w:ilvl="7" w:tplc="0F42D714">
      <w:start w:val="1"/>
      <w:numFmt w:val="lowerLetter"/>
      <w:lvlText w:val="%8."/>
      <w:lvlJc w:val="left"/>
      <w:pPr>
        <w:ind w:left="720" w:hanging="360"/>
      </w:pPr>
    </w:lvl>
    <w:lvl w:ilvl="8" w:tplc="A390739C">
      <w:start w:val="1"/>
      <w:numFmt w:val="lowerLetter"/>
      <w:lvlText w:val="%9."/>
      <w:lvlJc w:val="left"/>
      <w:pPr>
        <w:ind w:left="720" w:hanging="360"/>
      </w:pPr>
    </w:lvl>
  </w:abstractNum>
  <w:abstractNum w:abstractNumId="24" w15:restartNumberingAfterBreak="0">
    <w:nsid w:val="2A4D0083"/>
    <w:multiLevelType w:val="hybridMultilevel"/>
    <w:tmpl w:val="B7C48CDE"/>
    <w:lvl w:ilvl="0" w:tplc="74BCE7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2B0C17FE"/>
    <w:multiLevelType w:val="hybridMultilevel"/>
    <w:tmpl w:val="9A94A50C"/>
    <w:lvl w:ilvl="0" w:tplc="B830BFE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336C5D"/>
    <w:multiLevelType w:val="multilevel"/>
    <w:tmpl w:val="6D92F9B6"/>
    <w:styleLink w:val="CurrentList2"/>
    <w:lvl w:ilvl="0">
      <w:start w:val="1"/>
      <w:numFmt w:val="upperRoman"/>
      <w:lvlText w:val="%1."/>
      <w:lvlJc w:val="left"/>
      <w:pPr>
        <w:ind w:left="720" w:hanging="720"/>
      </w:pPr>
      <w:rPr>
        <w:rFonts w:hint="default"/>
        <w:b/>
        <w:bCs/>
      </w:rPr>
    </w:lvl>
    <w:lvl w:ilvl="1">
      <w:start w:val="1"/>
      <w:numFmt w:val="decimal"/>
      <w:lvlText w:val="%2."/>
      <w:lvlJc w:val="left"/>
      <w:pPr>
        <w:ind w:left="1080" w:hanging="360"/>
      </w:pPr>
      <w:rPr>
        <w:rFonts w:hint="default"/>
        <w:b w:val="0"/>
        <w:bCs w:val="0"/>
        <w:caps w:val="0"/>
      </w:rPr>
    </w:lvl>
    <w:lvl w:ilvl="2">
      <w:start w:val="1"/>
      <w:numFmt w:val="upperLetter"/>
      <w:lvlText w:val="%3."/>
      <w:lvlJc w:val="right"/>
      <w:pPr>
        <w:ind w:left="1800" w:hanging="180"/>
      </w:pPr>
      <w:rPr>
        <w:rFonts w:hint="default"/>
        <w:b w:val="0"/>
        <w:bCs w:val="0"/>
      </w:rPr>
    </w:lvl>
    <w:lvl w:ilvl="3">
      <w:start w:val="1"/>
      <w:numFmt w:val="lowerRoman"/>
      <w:lvlText w:val="%4."/>
      <w:lvlJc w:val="right"/>
      <w:pPr>
        <w:ind w:left="2304" w:hanging="360"/>
      </w:pPr>
      <w:rPr>
        <w:rFonts w:hint="default"/>
        <w:b w:val="0"/>
        <w:bCs w:val="0"/>
        <w:caps w:val="0"/>
      </w:rPr>
    </w:lvl>
    <w:lvl w:ilvl="4">
      <w:start w:val="1"/>
      <w:numFmt w:val="lowerLetter"/>
      <w:lvlText w:val="%5."/>
      <w:lvlJc w:val="left"/>
      <w:pPr>
        <w:ind w:left="3240" w:hanging="360"/>
      </w:pPr>
      <w:rPr>
        <w:rFonts w:hint="default"/>
        <w:b w:val="0"/>
        <w:bCs w:val="0"/>
        <w:caps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32BF1252"/>
    <w:multiLevelType w:val="multilevel"/>
    <w:tmpl w:val="0C50D188"/>
    <w:styleLink w:val="CurrentList12"/>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Roman"/>
      <w:lvlText w:val="%4."/>
      <w:lvlJc w:val="right"/>
      <w:pPr>
        <w:ind w:left="2160" w:hanging="504"/>
      </w:pPr>
      <w:rPr>
        <w:rFonts w:hint="default"/>
        <w:b w:val="0"/>
        <w:bCs w:val="0"/>
        <w:caps w:val="0"/>
      </w:rPr>
    </w:lvl>
    <w:lvl w:ilvl="4">
      <w:start w:val="1"/>
      <w:numFmt w:val="lowerLetter"/>
      <w:lvlText w:val="%5."/>
      <w:lvlJc w:val="left"/>
      <w:pPr>
        <w:ind w:left="2520" w:hanging="360"/>
      </w:pPr>
      <w:rPr>
        <w:rFonts w:hint="default"/>
        <w:b w:val="0"/>
        <w:bCs w:val="0"/>
        <w:caps w:val="0"/>
      </w:rPr>
    </w:lvl>
    <w:lvl w:ilvl="5">
      <w:start w:val="1"/>
      <w:numFmt w:val="lowerRoman"/>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360"/>
      </w:pPr>
      <w:rPr>
        <w:rFonts w:hint="default"/>
        <w:b w:val="0"/>
        <w:i/>
      </w:rPr>
    </w:lvl>
  </w:abstractNum>
  <w:abstractNum w:abstractNumId="28" w15:restartNumberingAfterBreak="0">
    <w:nsid w:val="33870AB1"/>
    <w:multiLevelType w:val="hybridMultilevel"/>
    <w:tmpl w:val="BE5C6A98"/>
    <w:lvl w:ilvl="0" w:tplc="A3A68E2A">
      <w:start w:val="1"/>
      <w:numFmt w:val="upperLetter"/>
      <w:lvlText w:val="%1."/>
      <w:lvlJc w:val="left"/>
      <w:pPr>
        <w:ind w:left="1440" w:hanging="360"/>
      </w:pPr>
    </w:lvl>
    <w:lvl w:ilvl="1" w:tplc="6FCC5C48">
      <w:start w:val="1"/>
      <w:numFmt w:val="upperLetter"/>
      <w:lvlText w:val="%2."/>
      <w:lvlJc w:val="left"/>
      <w:pPr>
        <w:ind w:left="1440" w:hanging="360"/>
      </w:pPr>
    </w:lvl>
    <w:lvl w:ilvl="2" w:tplc="9328CF3E">
      <w:start w:val="1"/>
      <w:numFmt w:val="upperLetter"/>
      <w:lvlText w:val="%3."/>
      <w:lvlJc w:val="left"/>
      <w:pPr>
        <w:ind w:left="1440" w:hanging="360"/>
      </w:pPr>
    </w:lvl>
    <w:lvl w:ilvl="3" w:tplc="07B86AA8">
      <w:start w:val="1"/>
      <w:numFmt w:val="upperLetter"/>
      <w:lvlText w:val="%4."/>
      <w:lvlJc w:val="left"/>
      <w:pPr>
        <w:ind w:left="1440" w:hanging="360"/>
      </w:pPr>
    </w:lvl>
    <w:lvl w:ilvl="4" w:tplc="1430C54E">
      <w:start w:val="1"/>
      <w:numFmt w:val="upperLetter"/>
      <w:lvlText w:val="%5."/>
      <w:lvlJc w:val="left"/>
      <w:pPr>
        <w:ind w:left="1440" w:hanging="360"/>
      </w:pPr>
    </w:lvl>
    <w:lvl w:ilvl="5" w:tplc="D670147E">
      <w:start w:val="1"/>
      <w:numFmt w:val="upperLetter"/>
      <w:lvlText w:val="%6."/>
      <w:lvlJc w:val="left"/>
      <w:pPr>
        <w:ind w:left="1440" w:hanging="360"/>
      </w:pPr>
    </w:lvl>
    <w:lvl w:ilvl="6" w:tplc="684A6656">
      <w:start w:val="1"/>
      <w:numFmt w:val="upperLetter"/>
      <w:lvlText w:val="%7."/>
      <w:lvlJc w:val="left"/>
      <w:pPr>
        <w:ind w:left="1440" w:hanging="360"/>
      </w:pPr>
    </w:lvl>
    <w:lvl w:ilvl="7" w:tplc="480A279E">
      <w:start w:val="1"/>
      <w:numFmt w:val="upperLetter"/>
      <w:lvlText w:val="%8."/>
      <w:lvlJc w:val="left"/>
      <w:pPr>
        <w:ind w:left="1440" w:hanging="360"/>
      </w:pPr>
    </w:lvl>
    <w:lvl w:ilvl="8" w:tplc="412A3A02">
      <w:start w:val="1"/>
      <w:numFmt w:val="upperLetter"/>
      <w:lvlText w:val="%9."/>
      <w:lvlJc w:val="left"/>
      <w:pPr>
        <w:ind w:left="1440" w:hanging="360"/>
      </w:pPr>
    </w:lvl>
  </w:abstractNum>
  <w:abstractNum w:abstractNumId="29" w15:restartNumberingAfterBreak="0">
    <w:nsid w:val="36256319"/>
    <w:multiLevelType w:val="multilevel"/>
    <w:tmpl w:val="48DED728"/>
    <w:styleLink w:val="CurrentList19"/>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1800" w:hanging="144"/>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30" w15:restartNumberingAfterBreak="0">
    <w:nsid w:val="3FD878D0"/>
    <w:multiLevelType w:val="multilevel"/>
    <w:tmpl w:val="D366785A"/>
    <w:styleLink w:val="CurrentList10"/>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Roman"/>
      <w:lvlText w:val="%4."/>
      <w:lvlJc w:val="right"/>
      <w:pPr>
        <w:ind w:left="2160" w:hanging="504"/>
      </w:pPr>
      <w:rPr>
        <w:rFonts w:hint="default"/>
        <w:b w:val="0"/>
        <w:bCs w:val="0"/>
        <w:caps w:val="0"/>
      </w:rPr>
    </w:lvl>
    <w:lvl w:ilvl="4">
      <w:start w:val="1"/>
      <w:numFmt w:val="lowerLetter"/>
      <w:lvlText w:val="%5."/>
      <w:lvlJc w:val="left"/>
      <w:pPr>
        <w:ind w:left="2520" w:hanging="360"/>
      </w:pPr>
      <w:rPr>
        <w:rFonts w:hint="default"/>
        <w:b w:val="0"/>
        <w:bCs w:val="0"/>
        <w:caps w:val="0"/>
      </w:rPr>
    </w:lvl>
    <w:lvl w:ilvl="5">
      <w:start w:val="1"/>
      <w:numFmt w:val="lowerRoman"/>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360"/>
      </w:pPr>
      <w:rPr>
        <w:rFonts w:hint="default"/>
        <w:b w:val="0"/>
        <w:i/>
      </w:rPr>
    </w:lvl>
  </w:abstractNum>
  <w:abstractNum w:abstractNumId="31" w15:restartNumberingAfterBreak="0">
    <w:nsid w:val="42F97F30"/>
    <w:multiLevelType w:val="multilevel"/>
    <w:tmpl w:val="C2BC44C8"/>
    <w:styleLink w:val="CurrentList1"/>
    <w:lvl w:ilvl="0">
      <w:start w:val="1"/>
      <w:numFmt w:val="upperRoman"/>
      <w:lvlText w:val="%1."/>
      <w:lvlJc w:val="left"/>
      <w:pPr>
        <w:ind w:left="720" w:hanging="720"/>
      </w:pPr>
      <w:rPr>
        <w:rFonts w:hint="default"/>
        <w:b/>
        <w:bCs/>
      </w:rPr>
    </w:lvl>
    <w:lvl w:ilvl="1">
      <w:start w:val="1"/>
      <w:numFmt w:val="decimal"/>
      <w:lvlText w:val="%2."/>
      <w:lvlJc w:val="left"/>
      <w:pPr>
        <w:ind w:left="1080" w:hanging="360"/>
      </w:pPr>
      <w:rPr>
        <w:rFonts w:hint="default"/>
        <w:b w:val="0"/>
        <w:bCs w:val="0"/>
        <w:caps w:val="0"/>
      </w:rPr>
    </w:lvl>
    <w:lvl w:ilvl="2">
      <w:start w:val="1"/>
      <w:numFmt w:val="upperLetter"/>
      <w:lvlText w:val="%3."/>
      <w:lvlJc w:val="right"/>
      <w:pPr>
        <w:ind w:left="1800" w:hanging="180"/>
      </w:pPr>
      <w:rPr>
        <w:rFonts w:hint="default"/>
        <w:b w:val="0"/>
        <w:bCs w:val="0"/>
      </w:rPr>
    </w:lvl>
    <w:lvl w:ilvl="3">
      <w:start w:val="1"/>
      <w:numFmt w:val="lowerRoman"/>
      <w:lvlText w:val="%4."/>
      <w:lvlJc w:val="right"/>
      <w:pPr>
        <w:ind w:left="2304" w:hanging="360"/>
      </w:pPr>
      <w:rPr>
        <w:b w:val="0"/>
        <w:bCs w:val="0"/>
        <w:caps w:val="0"/>
      </w:rPr>
    </w:lvl>
    <w:lvl w:ilvl="4">
      <w:start w:val="1"/>
      <w:numFmt w:val="lowerLetter"/>
      <w:lvlText w:val="%5."/>
      <w:lvlJc w:val="left"/>
      <w:pPr>
        <w:ind w:left="3240" w:hanging="360"/>
      </w:pPr>
      <w:rPr>
        <w:b w:val="0"/>
        <w:bCs w:val="0"/>
        <w:caps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43D1D26"/>
    <w:multiLevelType w:val="multilevel"/>
    <w:tmpl w:val="4AF86F0C"/>
    <w:lvl w:ilvl="0">
      <w:start w:val="1"/>
      <w:numFmt w:val="upperRoman"/>
      <w:lvlText w:val="%1."/>
      <w:lvlJc w:val="left"/>
      <w:pPr>
        <w:ind w:left="720" w:hanging="720"/>
      </w:pPr>
      <w:rPr>
        <w:rFonts w:hint="default"/>
        <w:b/>
        <w:bCs/>
      </w:rPr>
    </w:lvl>
    <w:lvl w:ilvl="1">
      <w:start w:val="1"/>
      <w:numFmt w:val="decimal"/>
      <w:lvlText w:val="%2."/>
      <w:lvlJc w:val="left"/>
      <w:pPr>
        <w:ind w:left="1080" w:hanging="360"/>
      </w:pPr>
      <w:rPr>
        <w:rFonts w:hint="default"/>
        <w:b w:val="0"/>
        <w:bCs w:val="0"/>
        <w:caps w:val="0"/>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3" w15:restartNumberingAfterBreak="0">
    <w:nsid w:val="451B6333"/>
    <w:multiLevelType w:val="hybridMultilevel"/>
    <w:tmpl w:val="AE3478B2"/>
    <w:lvl w:ilvl="0" w:tplc="DA7C5A46">
      <w:start w:val="1"/>
      <w:numFmt w:val="upperLetter"/>
      <w:lvlText w:val="%1."/>
      <w:lvlJc w:val="left"/>
      <w:pPr>
        <w:ind w:left="1440" w:hanging="360"/>
      </w:pPr>
    </w:lvl>
    <w:lvl w:ilvl="1" w:tplc="BBB46646">
      <w:start w:val="1"/>
      <w:numFmt w:val="upperLetter"/>
      <w:lvlText w:val="%2."/>
      <w:lvlJc w:val="left"/>
      <w:pPr>
        <w:ind w:left="1440" w:hanging="360"/>
      </w:pPr>
    </w:lvl>
    <w:lvl w:ilvl="2" w:tplc="22F0B570">
      <w:start w:val="1"/>
      <w:numFmt w:val="upperLetter"/>
      <w:lvlText w:val="%3."/>
      <w:lvlJc w:val="left"/>
      <w:pPr>
        <w:ind w:left="1440" w:hanging="360"/>
      </w:pPr>
    </w:lvl>
    <w:lvl w:ilvl="3" w:tplc="3BB03E4C">
      <w:start w:val="1"/>
      <w:numFmt w:val="upperLetter"/>
      <w:lvlText w:val="%4."/>
      <w:lvlJc w:val="left"/>
      <w:pPr>
        <w:ind w:left="1440" w:hanging="360"/>
      </w:pPr>
    </w:lvl>
    <w:lvl w:ilvl="4" w:tplc="340C09CE">
      <w:start w:val="1"/>
      <w:numFmt w:val="upperLetter"/>
      <w:lvlText w:val="%5."/>
      <w:lvlJc w:val="left"/>
      <w:pPr>
        <w:ind w:left="1440" w:hanging="360"/>
      </w:pPr>
    </w:lvl>
    <w:lvl w:ilvl="5" w:tplc="711A53CE">
      <w:start w:val="1"/>
      <w:numFmt w:val="upperLetter"/>
      <w:lvlText w:val="%6."/>
      <w:lvlJc w:val="left"/>
      <w:pPr>
        <w:ind w:left="1440" w:hanging="360"/>
      </w:pPr>
    </w:lvl>
    <w:lvl w:ilvl="6" w:tplc="8D88FBF2">
      <w:start w:val="1"/>
      <w:numFmt w:val="upperLetter"/>
      <w:lvlText w:val="%7."/>
      <w:lvlJc w:val="left"/>
      <w:pPr>
        <w:ind w:left="1440" w:hanging="360"/>
      </w:pPr>
    </w:lvl>
    <w:lvl w:ilvl="7" w:tplc="FCAC012E">
      <w:start w:val="1"/>
      <w:numFmt w:val="upperLetter"/>
      <w:lvlText w:val="%8."/>
      <w:lvlJc w:val="left"/>
      <w:pPr>
        <w:ind w:left="1440" w:hanging="360"/>
      </w:pPr>
    </w:lvl>
    <w:lvl w:ilvl="8" w:tplc="99C0FB2C">
      <w:start w:val="1"/>
      <w:numFmt w:val="upperLetter"/>
      <w:lvlText w:val="%9."/>
      <w:lvlJc w:val="left"/>
      <w:pPr>
        <w:ind w:left="1440" w:hanging="360"/>
      </w:pPr>
    </w:lvl>
  </w:abstractNum>
  <w:abstractNum w:abstractNumId="34" w15:restartNumberingAfterBreak="0">
    <w:nsid w:val="475E2178"/>
    <w:multiLevelType w:val="multilevel"/>
    <w:tmpl w:val="E1C49678"/>
    <w:styleLink w:val="CurrentList22"/>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1800" w:hanging="144"/>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35" w15:restartNumberingAfterBreak="0">
    <w:nsid w:val="477F1B2C"/>
    <w:multiLevelType w:val="multilevel"/>
    <w:tmpl w:val="D0781202"/>
    <w:styleLink w:val="CurrentList11"/>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Roman"/>
      <w:lvlText w:val="%4."/>
      <w:lvlJc w:val="right"/>
      <w:pPr>
        <w:ind w:left="2160" w:hanging="504"/>
      </w:pPr>
      <w:rPr>
        <w:rFonts w:hint="default"/>
        <w:b w:val="0"/>
        <w:bCs w:val="0"/>
        <w:caps w:val="0"/>
      </w:rPr>
    </w:lvl>
    <w:lvl w:ilvl="4">
      <w:start w:val="1"/>
      <w:numFmt w:val="lowerLetter"/>
      <w:lvlText w:val="%5."/>
      <w:lvlJc w:val="left"/>
      <w:pPr>
        <w:ind w:left="2520" w:hanging="360"/>
      </w:pPr>
      <w:rPr>
        <w:rFonts w:hint="default"/>
        <w:b w:val="0"/>
        <w:bCs w:val="0"/>
        <w:caps w:val="0"/>
      </w:rPr>
    </w:lvl>
    <w:lvl w:ilvl="5">
      <w:start w:val="1"/>
      <w:numFmt w:val="lowerRoman"/>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360"/>
      </w:pPr>
      <w:rPr>
        <w:rFonts w:hint="default"/>
        <w:b w:val="0"/>
        <w:i/>
      </w:rPr>
    </w:lvl>
  </w:abstractNum>
  <w:abstractNum w:abstractNumId="36" w15:restartNumberingAfterBreak="0">
    <w:nsid w:val="49127FCF"/>
    <w:multiLevelType w:val="singleLevel"/>
    <w:tmpl w:val="9AA2C7F8"/>
    <w:lvl w:ilvl="0">
      <w:start w:val="1"/>
      <w:numFmt w:val="decimal"/>
      <w:lvlText w:val="%1."/>
      <w:lvlJc w:val="left"/>
      <w:pPr>
        <w:ind w:left="720" w:hanging="360"/>
      </w:pPr>
      <w:rPr>
        <w:rFonts w:ascii="Calibri" w:hAnsi="Calibri" w:hint="default"/>
        <w:b w:val="0"/>
        <w:bCs/>
        <w:i w:val="0"/>
      </w:rPr>
    </w:lvl>
  </w:abstractNum>
  <w:abstractNum w:abstractNumId="37" w15:restartNumberingAfterBreak="0">
    <w:nsid w:val="495511CA"/>
    <w:multiLevelType w:val="multilevel"/>
    <w:tmpl w:val="67580A2C"/>
    <w:styleLink w:val="CurrentList8"/>
    <w:lvl w:ilvl="0">
      <w:start w:val="1"/>
      <w:numFmt w:val="upperRoman"/>
      <w:lvlText w:val="%1."/>
      <w:lvlJc w:val="left"/>
      <w:pPr>
        <w:ind w:left="720" w:hanging="720"/>
      </w:pPr>
      <w:rPr>
        <w:rFonts w:hint="default"/>
        <w:b/>
        <w:bCs/>
      </w:rPr>
    </w:lvl>
    <w:lvl w:ilvl="1">
      <w:start w:val="1"/>
      <w:numFmt w:val="upperLetter"/>
      <w:lvlText w:val="%2."/>
      <w:lvlJc w:val="left"/>
      <w:pPr>
        <w:ind w:left="1080" w:hanging="360"/>
      </w:pPr>
      <w:rPr>
        <w:rFonts w:hint="default"/>
        <w:b w:val="0"/>
        <w:bCs w:val="0"/>
        <w:caps w:val="0"/>
      </w:rPr>
    </w:lvl>
    <w:lvl w:ilvl="2">
      <w:start w:val="1"/>
      <w:numFmt w:val="decimal"/>
      <w:lvlText w:val="%3."/>
      <w:lvlJc w:val="left"/>
      <w:pPr>
        <w:ind w:left="1440" w:hanging="360"/>
      </w:pPr>
      <w:rPr>
        <w:rFonts w:hint="default"/>
        <w:b w:val="0"/>
        <w:bCs w:val="0"/>
      </w:rPr>
    </w:lvl>
    <w:lvl w:ilvl="3">
      <w:start w:val="1"/>
      <w:numFmt w:val="lowerRoman"/>
      <w:lvlText w:val="%4."/>
      <w:lvlJc w:val="right"/>
      <w:pPr>
        <w:ind w:left="2160" w:hanging="216"/>
      </w:pPr>
      <w:rPr>
        <w:rFonts w:hint="default"/>
        <w:b w:val="0"/>
        <w:bCs w:val="0"/>
        <w:caps w:val="0"/>
      </w:rPr>
    </w:lvl>
    <w:lvl w:ilvl="4">
      <w:start w:val="1"/>
      <w:numFmt w:val="lowerLetter"/>
      <w:lvlText w:val="%5."/>
      <w:lvlJc w:val="left"/>
      <w:pPr>
        <w:ind w:left="2520" w:hanging="360"/>
      </w:pPr>
      <w:rPr>
        <w:rFonts w:hint="default"/>
        <w:b w:val="0"/>
        <w:bCs w:val="0"/>
        <w:caps w:val="0"/>
      </w:rPr>
    </w:lvl>
    <w:lvl w:ilvl="5">
      <w:start w:val="1"/>
      <w:numFmt w:val="lowerRoman"/>
      <w:lvlText w:val="(%6)"/>
      <w:lvlJc w:val="right"/>
      <w:pPr>
        <w:ind w:left="2880" w:hanging="216"/>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right"/>
      <w:pPr>
        <w:ind w:left="5040" w:hanging="360"/>
      </w:pPr>
      <w:rPr>
        <w:rFonts w:hint="default"/>
        <w:b w:val="0"/>
        <w:i/>
      </w:rPr>
    </w:lvl>
  </w:abstractNum>
  <w:abstractNum w:abstractNumId="38" w15:restartNumberingAfterBreak="0">
    <w:nsid w:val="49F5718F"/>
    <w:multiLevelType w:val="multilevel"/>
    <w:tmpl w:val="81D41E92"/>
    <w:lvl w:ilvl="0">
      <w:start w:val="2"/>
      <w:numFmt w:val="upperRoman"/>
      <w:lvlText w:val="%1."/>
      <w:lvlJc w:val="left"/>
      <w:pPr>
        <w:ind w:left="720" w:hanging="720"/>
      </w:pPr>
      <w:rPr>
        <w:rFonts w:hint="default"/>
        <w:b/>
        <w:bCs/>
      </w:rPr>
    </w:lvl>
    <w:lvl w:ilvl="1">
      <w:start w:val="1"/>
      <w:numFmt w:val="decimal"/>
      <w:lvlText w:val="%2."/>
      <w:lvlJc w:val="left"/>
      <w:pPr>
        <w:ind w:left="1080" w:hanging="360"/>
      </w:pPr>
      <w:rPr>
        <w:rFonts w:hint="default"/>
        <w:b w:val="0"/>
        <w:bCs w:val="0"/>
        <w:caps w:val="0"/>
      </w:rPr>
    </w:lvl>
    <w:lvl w:ilvl="2">
      <w:start w:val="1"/>
      <w:numFmt w:val="upperLetter"/>
      <w:lvlText w:val="%3."/>
      <w:lvlJc w:val="right"/>
      <w:pPr>
        <w:ind w:left="1800" w:hanging="180"/>
      </w:pPr>
      <w:rPr>
        <w:rFonts w:hint="default"/>
        <w:b w:val="0"/>
        <w:bCs w:val="0"/>
      </w:rPr>
    </w:lvl>
    <w:lvl w:ilvl="3">
      <w:start w:val="1"/>
      <w:numFmt w:val="lowerRoman"/>
      <w:lvlText w:val="%4."/>
      <w:lvlJc w:val="right"/>
      <w:pPr>
        <w:ind w:left="2304" w:hanging="360"/>
      </w:pPr>
      <w:rPr>
        <w:rFonts w:hint="default"/>
        <w:b w:val="0"/>
        <w:bCs w:val="0"/>
        <w:caps w:val="0"/>
      </w:rPr>
    </w:lvl>
    <w:lvl w:ilvl="4">
      <w:start w:val="1"/>
      <w:numFmt w:val="lowerLetter"/>
      <w:lvlText w:val="%5."/>
      <w:lvlJc w:val="left"/>
      <w:pPr>
        <w:ind w:left="3240" w:hanging="360"/>
      </w:pPr>
      <w:rPr>
        <w:rFonts w:hint="default"/>
        <w:b w:val="0"/>
        <w:bCs w:val="0"/>
        <w:caps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52205CEE"/>
    <w:multiLevelType w:val="multilevel"/>
    <w:tmpl w:val="48DED728"/>
    <w:styleLink w:val="CurrentList20"/>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1800" w:hanging="144"/>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40" w15:restartNumberingAfterBreak="0">
    <w:nsid w:val="56304370"/>
    <w:multiLevelType w:val="multilevel"/>
    <w:tmpl w:val="A2F29A78"/>
    <w:styleLink w:val="CurrentList18"/>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1800" w:hanging="144"/>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41" w15:restartNumberingAfterBreak="0">
    <w:nsid w:val="5A6C2804"/>
    <w:multiLevelType w:val="hybridMultilevel"/>
    <w:tmpl w:val="A09AA508"/>
    <w:lvl w:ilvl="0" w:tplc="04090015">
      <w:start w:val="1"/>
      <w:numFmt w:val="upperLetter"/>
      <w:lvlText w:val="%1."/>
      <w:lvlJc w:val="left"/>
      <w:pPr>
        <w:ind w:left="472" w:hanging="361"/>
      </w:pPr>
      <w:rPr>
        <w:rFonts w:hint="default"/>
        <w:b w:val="0"/>
        <w:i w:val="0"/>
        <w:w w:val="99"/>
        <w:sz w:val="22"/>
        <w:szCs w:val="22"/>
        <w:lang w:val="en-US" w:eastAsia="en-US" w:bidi="ar-SA"/>
      </w:rPr>
    </w:lvl>
    <w:lvl w:ilvl="1" w:tplc="3104AF30">
      <w:start w:val="1"/>
      <w:numFmt w:val="lowerLetter"/>
      <w:lvlText w:val="%2."/>
      <w:lvlJc w:val="left"/>
      <w:pPr>
        <w:ind w:left="1551" w:hanging="360"/>
      </w:pPr>
      <w:rPr>
        <w:rFonts w:ascii="Calibri" w:eastAsia="Calibri" w:hAnsi="Calibri" w:cs="Calibri" w:hint="default"/>
        <w:w w:val="99"/>
        <w:sz w:val="22"/>
        <w:szCs w:val="22"/>
        <w:lang w:val="en-US" w:eastAsia="en-US" w:bidi="ar-SA"/>
      </w:rPr>
    </w:lvl>
    <w:lvl w:ilvl="2" w:tplc="4098835E">
      <w:numFmt w:val="bullet"/>
      <w:lvlText w:val="•"/>
      <w:lvlJc w:val="left"/>
      <w:pPr>
        <w:ind w:left="2515" w:hanging="360"/>
      </w:pPr>
      <w:rPr>
        <w:rFonts w:hint="default"/>
        <w:lang w:val="en-US" w:eastAsia="en-US" w:bidi="ar-SA"/>
      </w:rPr>
    </w:lvl>
    <w:lvl w:ilvl="3" w:tplc="0C741D6E">
      <w:numFmt w:val="bullet"/>
      <w:lvlText w:val="•"/>
      <w:lvlJc w:val="left"/>
      <w:pPr>
        <w:ind w:left="3471" w:hanging="360"/>
      </w:pPr>
      <w:rPr>
        <w:rFonts w:hint="default"/>
        <w:lang w:val="en-US" w:eastAsia="en-US" w:bidi="ar-SA"/>
      </w:rPr>
    </w:lvl>
    <w:lvl w:ilvl="4" w:tplc="8A9C18C0">
      <w:numFmt w:val="bullet"/>
      <w:lvlText w:val="•"/>
      <w:lvlJc w:val="left"/>
      <w:pPr>
        <w:ind w:left="4426" w:hanging="360"/>
      </w:pPr>
      <w:rPr>
        <w:rFonts w:hint="default"/>
        <w:lang w:val="en-US" w:eastAsia="en-US" w:bidi="ar-SA"/>
      </w:rPr>
    </w:lvl>
    <w:lvl w:ilvl="5" w:tplc="D0307DA0">
      <w:numFmt w:val="bullet"/>
      <w:lvlText w:val="•"/>
      <w:lvlJc w:val="left"/>
      <w:pPr>
        <w:ind w:left="5382" w:hanging="360"/>
      </w:pPr>
      <w:rPr>
        <w:rFonts w:hint="default"/>
        <w:lang w:val="en-US" w:eastAsia="en-US" w:bidi="ar-SA"/>
      </w:rPr>
    </w:lvl>
    <w:lvl w:ilvl="6" w:tplc="F252EE4A">
      <w:numFmt w:val="bullet"/>
      <w:lvlText w:val="•"/>
      <w:lvlJc w:val="left"/>
      <w:pPr>
        <w:ind w:left="6337" w:hanging="360"/>
      </w:pPr>
      <w:rPr>
        <w:rFonts w:hint="default"/>
        <w:lang w:val="en-US" w:eastAsia="en-US" w:bidi="ar-SA"/>
      </w:rPr>
    </w:lvl>
    <w:lvl w:ilvl="7" w:tplc="5380DBC0">
      <w:numFmt w:val="bullet"/>
      <w:lvlText w:val="•"/>
      <w:lvlJc w:val="left"/>
      <w:pPr>
        <w:ind w:left="7293" w:hanging="360"/>
      </w:pPr>
      <w:rPr>
        <w:rFonts w:hint="default"/>
        <w:lang w:val="en-US" w:eastAsia="en-US" w:bidi="ar-SA"/>
      </w:rPr>
    </w:lvl>
    <w:lvl w:ilvl="8" w:tplc="F250A734">
      <w:numFmt w:val="bullet"/>
      <w:lvlText w:val="•"/>
      <w:lvlJc w:val="left"/>
      <w:pPr>
        <w:ind w:left="8248" w:hanging="360"/>
      </w:pPr>
      <w:rPr>
        <w:rFonts w:hint="default"/>
        <w:lang w:val="en-US" w:eastAsia="en-US" w:bidi="ar-SA"/>
      </w:rPr>
    </w:lvl>
  </w:abstractNum>
  <w:abstractNum w:abstractNumId="42" w15:restartNumberingAfterBreak="0">
    <w:nsid w:val="5CEE70EF"/>
    <w:multiLevelType w:val="multilevel"/>
    <w:tmpl w:val="7FCE6CF6"/>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1800" w:hanging="144"/>
      </w:pPr>
      <w:rPr>
        <w:rFonts w:hint="default"/>
        <w:b w:val="0"/>
        <w:bCs w:val="0"/>
        <w:caps w:val="0"/>
      </w:rPr>
    </w:lvl>
    <w:lvl w:ilvl="4">
      <w:start w:val="1"/>
      <w:numFmt w:val="lowerRoman"/>
      <w:lvlText w:val="%5."/>
      <w:lvlJc w:val="right"/>
      <w:pPr>
        <w:ind w:left="2160" w:hanging="216"/>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43" w15:restartNumberingAfterBreak="0">
    <w:nsid w:val="61E431DA"/>
    <w:multiLevelType w:val="multilevel"/>
    <w:tmpl w:val="5D7862F6"/>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b w:val="0"/>
        <w:bCs w:val="0"/>
      </w:rPr>
    </w:lvl>
    <w:lvl w:ilvl="3">
      <w:start w:val="1"/>
      <w:numFmt w:val="lowerLetter"/>
      <w:lvlText w:val="%4."/>
      <w:lvlJc w:val="left"/>
      <w:pPr>
        <w:ind w:left="1710" w:hanging="360"/>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44" w15:restartNumberingAfterBreak="0">
    <w:nsid w:val="6746377F"/>
    <w:multiLevelType w:val="hybridMultilevel"/>
    <w:tmpl w:val="38B49CAC"/>
    <w:lvl w:ilvl="0" w:tplc="04090015">
      <w:start w:val="1"/>
      <w:numFmt w:val="upperLetter"/>
      <w:lvlText w:val="%1."/>
      <w:lvlJc w:val="left"/>
      <w:pPr>
        <w:ind w:left="471" w:hanging="360"/>
      </w:pPr>
      <w:rPr>
        <w:rFonts w:hint="default"/>
      </w:rPr>
    </w:lvl>
    <w:lvl w:ilvl="1" w:tplc="04090019">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45" w15:restartNumberingAfterBreak="0">
    <w:nsid w:val="705F32B9"/>
    <w:multiLevelType w:val="multilevel"/>
    <w:tmpl w:val="BB5AE97C"/>
    <w:styleLink w:val="CurrentList5"/>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caps w:val="0"/>
      </w:rPr>
    </w:lvl>
    <w:lvl w:ilvl="2">
      <w:start w:val="1"/>
      <w:numFmt w:val="upp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4BB68A7"/>
    <w:multiLevelType w:val="multilevel"/>
    <w:tmpl w:val="A2F29A78"/>
    <w:styleLink w:val="CurrentList15"/>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1800" w:hanging="144"/>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47" w15:restartNumberingAfterBreak="0">
    <w:nsid w:val="75744327"/>
    <w:multiLevelType w:val="multilevel"/>
    <w:tmpl w:val="CF104502"/>
    <w:styleLink w:val="CurrentList6"/>
    <w:lvl w:ilvl="0">
      <w:start w:val="1"/>
      <w:numFmt w:val="upperRoman"/>
      <w:lvlText w:val="%1."/>
      <w:lvlJc w:val="left"/>
      <w:pPr>
        <w:ind w:left="720" w:hanging="720"/>
      </w:pPr>
      <w:rPr>
        <w:rFonts w:hint="default"/>
        <w:b/>
        <w:bCs/>
      </w:rPr>
    </w:lvl>
    <w:lvl w:ilvl="1">
      <w:start w:val="1"/>
      <w:numFmt w:val="decimal"/>
      <w:lvlText w:val="%2."/>
      <w:lvlJc w:val="left"/>
      <w:pPr>
        <w:ind w:left="1080" w:hanging="360"/>
      </w:pPr>
      <w:rPr>
        <w:rFonts w:hint="default"/>
        <w:b w:val="0"/>
        <w:bCs w:val="0"/>
        <w:caps w:val="0"/>
      </w:rPr>
    </w:lvl>
    <w:lvl w:ilvl="2">
      <w:start w:val="1"/>
      <w:numFmt w:val="upperLetter"/>
      <w:lvlText w:val="%3."/>
      <w:lvlJc w:val="right"/>
      <w:pPr>
        <w:ind w:left="1800" w:hanging="180"/>
      </w:pPr>
      <w:rPr>
        <w:rFonts w:hint="default"/>
        <w:b w:val="0"/>
        <w:bCs w:val="0"/>
      </w:rPr>
    </w:lvl>
    <w:lvl w:ilvl="3">
      <w:start w:val="1"/>
      <w:numFmt w:val="lowerRoman"/>
      <w:lvlText w:val="%4."/>
      <w:lvlJc w:val="right"/>
      <w:pPr>
        <w:ind w:left="2304" w:hanging="360"/>
      </w:pPr>
      <w:rPr>
        <w:rFonts w:hint="default"/>
        <w:b w:val="0"/>
        <w:bCs w:val="0"/>
        <w:caps w:val="0"/>
      </w:rPr>
    </w:lvl>
    <w:lvl w:ilvl="4">
      <w:start w:val="1"/>
      <w:numFmt w:val="lowerLetter"/>
      <w:lvlText w:val="%5."/>
      <w:lvlJc w:val="left"/>
      <w:pPr>
        <w:ind w:left="3240" w:hanging="360"/>
      </w:pPr>
      <w:rPr>
        <w:rFonts w:hint="default"/>
        <w:b w:val="0"/>
        <w:bCs w:val="0"/>
        <w:caps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15:restartNumberingAfterBreak="0">
    <w:nsid w:val="76A02054"/>
    <w:multiLevelType w:val="hybridMultilevel"/>
    <w:tmpl w:val="FF10CFF0"/>
    <w:lvl w:ilvl="0" w:tplc="D83CF01A">
      <w:start w:val="1"/>
      <w:numFmt w:val="upperLetter"/>
      <w:lvlText w:val="%1."/>
      <w:lvlJc w:val="left"/>
      <w:pPr>
        <w:ind w:left="1440" w:hanging="360"/>
      </w:pPr>
    </w:lvl>
    <w:lvl w:ilvl="1" w:tplc="B4D4CCE2">
      <w:start w:val="1"/>
      <w:numFmt w:val="upperLetter"/>
      <w:lvlText w:val="%2."/>
      <w:lvlJc w:val="left"/>
      <w:pPr>
        <w:ind w:left="1440" w:hanging="360"/>
      </w:pPr>
    </w:lvl>
    <w:lvl w:ilvl="2" w:tplc="AD52AA84">
      <w:start w:val="1"/>
      <w:numFmt w:val="upperLetter"/>
      <w:lvlText w:val="%3."/>
      <w:lvlJc w:val="left"/>
      <w:pPr>
        <w:ind w:left="1440" w:hanging="360"/>
      </w:pPr>
    </w:lvl>
    <w:lvl w:ilvl="3" w:tplc="136A3C1A">
      <w:start w:val="1"/>
      <w:numFmt w:val="upperLetter"/>
      <w:lvlText w:val="%4."/>
      <w:lvlJc w:val="left"/>
      <w:pPr>
        <w:ind w:left="1440" w:hanging="360"/>
      </w:pPr>
    </w:lvl>
    <w:lvl w:ilvl="4" w:tplc="219E2772">
      <w:start w:val="1"/>
      <w:numFmt w:val="upperLetter"/>
      <w:lvlText w:val="%5."/>
      <w:lvlJc w:val="left"/>
      <w:pPr>
        <w:ind w:left="1440" w:hanging="360"/>
      </w:pPr>
    </w:lvl>
    <w:lvl w:ilvl="5" w:tplc="8EF6F9F8">
      <w:start w:val="1"/>
      <w:numFmt w:val="upperLetter"/>
      <w:lvlText w:val="%6."/>
      <w:lvlJc w:val="left"/>
      <w:pPr>
        <w:ind w:left="1440" w:hanging="360"/>
      </w:pPr>
    </w:lvl>
    <w:lvl w:ilvl="6" w:tplc="4B26648E">
      <w:start w:val="1"/>
      <w:numFmt w:val="upperLetter"/>
      <w:lvlText w:val="%7."/>
      <w:lvlJc w:val="left"/>
      <w:pPr>
        <w:ind w:left="1440" w:hanging="360"/>
      </w:pPr>
    </w:lvl>
    <w:lvl w:ilvl="7" w:tplc="3372FF5C">
      <w:start w:val="1"/>
      <w:numFmt w:val="upperLetter"/>
      <w:lvlText w:val="%8."/>
      <w:lvlJc w:val="left"/>
      <w:pPr>
        <w:ind w:left="1440" w:hanging="360"/>
      </w:pPr>
    </w:lvl>
    <w:lvl w:ilvl="8" w:tplc="306AD214">
      <w:start w:val="1"/>
      <w:numFmt w:val="upperLetter"/>
      <w:lvlText w:val="%9."/>
      <w:lvlJc w:val="left"/>
      <w:pPr>
        <w:ind w:left="1440" w:hanging="360"/>
      </w:pPr>
    </w:lvl>
  </w:abstractNum>
  <w:abstractNum w:abstractNumId="49" w15:restartNumberingAfterBreak="0">
    <w:nsid w:val="76C836CB"/>
    <w:multiLevelType w:val="multilevel"/>
    <w:tmpl w:val="CF104502"/>
    <w:styleLink w:val="CurrentList3"/>
    <w:lvl w:ilvl="0">
      <w:start w:val="1"/>
      <w:numFmt w:val="upperRoman"/>
      <w:lvlText w:val="%1."/>
      <w:lvlJc w:val="left"/>
      <w:pPr>
        <w:ind w:left="720" w:hanging="720"/>
      </w:pPr>
      <w:rPr>
        <w:rFonts w:hint="default"/>
        <w:b/>
        <w:bCs/>
      </w:rPr>
    </w:lvl>
    <w:lvl w:ilvl="1">
      <w:start w:val="1"/>
      <w:numFmt w:val="decimal"/>
      <w:lvlText w:val="%2."/>
      <w:lvlJc w:val="left"/>
      <w:pPr>
        <w:ind w:left="1080" w:hanging="360"/>
      </w:pPr>
      <w:rPr>
        <w:rFonts w:hint="default"/>
        <w:b w:val="0"/>
        <w:bCs w:val="0"/>
        <w:caps w:val="0"/>
      </w:rPr>
    </w:lvl>
    <w:lvl w:ilvl="2">
      <w:start w:val="1"/>
      <w:numFmt w:val="upperLetter"/>
      <w:lvlText w:val="%3."/>
      <w:lvlJc w:val="right"/>
      <w:pPr>
        <w:ind w:left="1800" w:hanging="180"/>
      </w:pPr>
      <w:rPr>
        <w:rFonts w:hint="default"/>
        <w:b w:val="0"/>
        <w:bCs w:val="0"/>
      </w:rPr>
    </w:lvl>
    <w:lvl w:ilvl="3">
      <w:start w:val="1"/>
      <w:numFmt w:val="lowerRoman"/>
      <w:lvlText w:val="%4."/>
      <w:lvlJc w:val="right"/>
      <w:pPr>
        <w:ind w:left="2304" w:hanging="360"/>
      </w:pPr>
      <w:rPr>
        <w:rFonts w:hint="default"/>
        <w:b w:val="0"/>
        <w:bCs w:val="0"/>
        <w:caps w:val="0"/>
      </w:rPr>
    </w:lvl>
    <w:lvl w:ilvl="4">
      <w:start w:val="1"/>
      <w:numFmt w:val="lowerLetter"/>
      <w:lvlText w:val="%5."/>
      <w:lvlJc w:val="left"/>
      <w:pPr>
        <w:ind w:left="3240" w:hanging="360"/>
      </w:pPr>
      <w:rPr>
        <w:rFonts w:hint="default"/>
        <w:b w:val="0"/>
        <w:bCs w:val="0"/>
        <w:caps w:val="0"/>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77513AC1"/>
    <w:multiLevelType w:val="multilevel"/>
    <w:tmpl w:val="5D7862F6"/>
    <w:styleLink w:val="CurrentList24"/>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left"/>
      <w:pPr>
        <w:ind w:left="1800" w:hanging="360"/>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abstractNum w:abstractNumId="51" w15:restartNumberingAfterBreak="0">
    <w:nsid w:val="79FD30AA"/>
    <w:multiLevelType w:val="multilevel"/>
    <w:tmpl w:val="D5608598"/>
    <w:styleLink w:val="CurrentList14"/>
    <w:lvl w:ilvl="0">
      <w:start w:val="1"/>
      <w:numFmt w:val="upperRoman"/>
      <w:lvlText w:val="%1."/>
      <w:lvlJc w:val="right"/>
      <w:pPr>
        <w:ind w:left="360" w:hanging="360"/>
      </w:pPr>
      <w:rPr>
        <w:rFonts w:hint="default"/>
        <w:b/>
        <w:bCs/>
      </w:rPr>
    </w:lvl>
    <w:lvl w:ilvl="1">
      <w:start w:val="1"/>
      <w:numFmt w:val="upperLetter"/>
      <w:lvlText w:val="%2."/>
      <w:lvlJc w:val="left"/>
      <w:pPr>
        <w:ind w:left="720" w:hanging="360"/>
      </w:pPr>
      <w:rPr>
        <w:rFonts w:hint="default"/>
        <w:b w:val="0"/>
        <w:bCs w:val="0"/>
        <w:caps w:val="0"/>
      </w:rPr>
    </w:lvl>
    <w:lvl w:ilvl="2">
      <w:start w:val="1"/>
      <w:numFmt w:val="decimal"/>
      <w:lvlText w:val="%3."/>
      <w:lvlJc w:val="left"/>
      <w:pPr>
        <w:ind w:left="1080" w:hanging="360"/>
      </w:pPr>
      <w:rPr>
        <w:rFonts w:hint="default"/>
        <w:b w:val="0"/>
        <w:bCs w:val="0"/>
      </w:rPr>
    </w:lvl>
    <w:lvl w:ilvl="3">
      <w:start w:val="1"/>
      <w:numFmt w:val="lowerLetter"/>
      <w:lvlText w:val="%4."/>
      <w:lvlJc w:val="right"/>
      <w:pPr>
        <w:ind w:left="2160" w:hanging="360"/>
      </w:pPr>
      <w:rPr>
        <w:rFonts w:hint="default"/>
        <w:b w:val="0"/>
        <w:bCs w:val="0"/>
        <w:caps w:val="0"/>
      </w:rPr>
    </w:lvl>
    <w:lvl w:ilvl="4">
      <w:start w:val="1"/>
      <w:numFmt w:val="lowerRoman"/>
      <w:lvlText w:val="%5."/>
      <w:lvlJc w:val="left"/>
      <w:pPr>
        <w:ind w:left="2520" w:hanging="360"/>
      </w:pPr>
      <w:rPr>
        <w:rFonts w:hint="default"/>
        <w:b w:val="0"/>
        <w:bCs w:val="0"/>
        <w:caps w:val="0"/>
      </w:rPr>
    </w:lvl>
    <w:lvl w:ilvl="5">
      <w:start w:val="1"/>
      <w:numFmt w:val="lowerLetter"/>
      <w:lvlText w:val="(%6)"/>
      <w:lvlJc w:val="left"/>
      <w:pPr>
        <w:ind w:left="3240" w:hanging="360"/>
      </w:pPr>
      <w:rPr>
        <w:rFonts w:hint="default"/>
      </w:rPr>
    </w:lvl>
    <w:lvl w:ilvl="6">
      <w:start w:val="1"/>
      <w:numFmt w:val="decimal"/>
      <w:lvlText w:val="(%7)"/>
      <w:lvlJc w:val="left"/>
      <w:pPr>
        <w:tabs>
          <w:tab w:val="num" w:pos="3240"/>
        </w:tabs>
        <w:ind w:left="3600" w:hanging="360"/>
      </w:pPr>
      <w:rPr>
        <w:rFonts w:hint="default"/>
      </w:rPr>
    </w:lvl>
    <w:lvl w:ilvl="7">
      <w:start w:val="1"/>
      <w:numFmt w:val="lowerLetter"/>
      <w:lvlText w:val="(%8)"/>
      <w:lvlJc w:val="left"/>
      <w:pPr>
        <w:ind w:left="4320" w:hanging="360"/>
      </w:pPr>
      <w:rPr>
        <w:rFonts w:hint="default"/>
        <w:b w:val="0"/>
        <w:i/>
      </w:rPr>
    </w:lvl>
    <w:lvl w:ilvl="8">
      <w:start w:val="1"/>
      <w:numFmt w:val="lowerRoman"/>
      <w:lvlText w:val="%9."/>
      <w:lvlJc w:val="right"/>
      <w:pPr>
        <w:ind w:left="5040" w:hanging="360"/>
      </w:pPr>
      <w:rPr>
        <w:rFonts w:hint="default"/>
        <w:b w:val="0"/>
        <w:i/>
      </w:rPr>
    </w:lvl>
  </w:abstractNum>
  <w:num w:numId="1" w16cid:durableId="163976952">
    <w:abstractNumId w:val="12"/>
  </w:num>
  <w:num w:numId="2" w16cid:durableId="1927570794">
    <w:abstractNumId w:val="25"/>
  </w:num>
  <w:num w:numId="3" w16cid:durableId="1069769035">
    <w:abstractNumId w:val="24"/>
  </w:num>
  <w:num w:numId="4" w16cid:durableId="809906639">
    <w:abstractNumId w:val="4"/>
  </w:num>
  <w:num w:numId="5" w16cid:durableId="617418122">
    <w:abstractNumId w:val="33"/>
  </w:num>
  <w:num w:numId="6" w16cid:durableId="208107898">
    <w:abstractNumId w:val="7"/>
  </w:num>
  <w:num w:numId="7" w16cid:durableId="825777364">
    <w:abstractNumId w:val="11"/>
  </w:num>
  <w:num w:numId="8" w16cid:durableId="1673951593">
    <w:abstractNumId w:val="28"/>
  </w:num>
  <w:num w:numId="9" w16cid:durableId="84543432">
    <w:abstractNumId w:val="48"/>
  </w:num>
  <w:num w:numId="10" w16cid:durableId="2032141746">
    <w:abstractNumId w:val="19"/>
  </w:num>
  <w:num w:numId="11" w16cid:durableId="964238124">
    <w:abstractNumId w:val="13"/>
  </w:num>
  <w:num w:numId="12" w16cid:durableId="1700470922">
    <w:abstractNumId w:val="23"/>
  </w:num>
  <w:num w:numId="13" w16cid:durableId="1228688431">
    <w:abstractNumId w:val="9"/>
  </w:num>
  <w:num w:numId="14" w16cid:durableId="1273853936">
    <w:abstractNumId w:val="6"/>
  </w:num>
  <w:num w:numId="15" w16cid:durableId="1699504770">
    <w:abstractNumId w:val="43"/>
  </w:num>
  <w:num w:numId="16" w16cid:durableId="1391223251">
    <w:abstractNumId w:val="21"/>
  </w:num>
  <w:num w:numId="17" w16cid:durableId="428890246">
    <w:abstractNumId w:val="32"/>
  </w:num>
  <w:num w:numId="18" w16cid:durableId="918246807">
    <w:abstractNumId w:val="31"/>
  </w:num>
  <w:num w:numId="19" w16cid:durableId="1861818112">
    <w:abstractNumId w:val="26"/>
  </w:num>
  <w:num w:numId="20" w16cid:durableId="1250427742">
    <w:abstractNumId w:val="49"/>
  </w:num>
  <w:num w:numId="21" w16cid:durableId="101342321">
    <w:abstractNumId w:val="41"/>
  </w:num>
  <w:num w:numId="22" w16cid:durableId="43259367">
    <w:abstractNumId w:val="44"/>
  </w:num>
  <w:num w:numId="23" w16cid:durableId="29454838">
    <w:abstractNumId w:val="2"/>
  </w:num>
  <w:num w:numId="24" w16cid:durableId="859733566">
    <w:abstractNumId w:val="17"/>
  </w:num>
  <w:num w:numId="25" w16cid:durableId="18505449">
    <w:abstractNumId w:val="38"/>
  </w:num>
  <w:num w:numId="26" w16cid:durableId="252277123">
    <w:abstractNumId w:val="1"/>
  </w:num>
  <w:num w:numId="27" w16cid:durableId="1139152076">
    <w:abstractNumId w:val="3"/>
  </w:num>
  <w:num w:numId="28" w16cid:durableId="1657220826">
    <w:abstractNumId w:val="15"/>
  </w:num>
  <w:num w:numId="29" w16cid:durableId="1000230516">
    <w:abstractNumId w:val="14"/>
  </w:num>
  <w:num w:numId="30" w16cid:durableId="1904825810">
    <w:abstractNumId w:val="20"/>
  </w:num>
  <w:num w:numId="31" w16cid:durableId="802307049">
    <w:abstractNumId w:val="45"/>
  </w:num>
  <w:num w:numId="32" w16cid:durableId="1701588195">
    <w:abstractNumId w:val="47"/>
  </w:num>
  <w:num w:numId="33" w16cid:durableId="744259455">
    <w:abstractNumId w:val="5"/>
  </w:num>
  <w:num w:numId="34" w16cid:durableId="830146933">
    <w:abstractNumId w:val="37"/>
  </w:num>
  <w:num w:numId="35" w16cid:durableId="1672559231">
    <w:abstractNumId w:val="22"/>
  </w:num>
  <w:num w:numId="36" w16cid:durableId="640429195">
    <w:abstractNumId w:val="30"/>
  </w:num>
  <w:num w:numId="37" w16cid:durableId="317653253">
    <w:abstractNumId w:val="35"/>
  </w:num>
  <w:num w:numId="38" w16cid:durableId="334656042">
    <w:abstractNumId w:val="27"/>
  </w:num>
  <w:num w:numId="39" w16cid:durableId="192110164">
    <w:abstractNumId w:val="8"/>
  </w:num>
  <w:num w:numId="40" w16cid:durableId="451636205">
    <w:abstractNumId w:val="51"/>
  </w:num>
  <w:num w:numId="41" w16cid:durableId="596643715">
    <w:abstractNumId w:val="46"/>
  </w:num>
  <w:num w:numId="42" w16cid:durableId="55475600">
    <w:abstractNumId w:val="42"/>
  </w:num>
  <w:num w:numId="43" w16cid:durableId="515926921">
    <w:abstractNumId w:val="16"/>
  </w:num>
  <w:num w:numId="44" w16cid:durableId="1647398556">
    <w:abstractNumId w:val="0"/>
  </w:num>
  <w:num w:numId="45" w16cid:durableId="1566988527">
    <w:abstractNumId w:val="40"/>
  </w:num>
  <w:num w:numId="46" w16cid:durableId="183253756">
    <w:abstractNumId w:val="29"/>
  </w:num>
  <w:num w:numId="47" w16cid:durableId="1329485290">
    <w:abstractNumId w:val="39"/>
  </w:num>
  <w:num w:numId="48" w16cid:durableId="215970946">
    <w:abstractNumId w:val="10"/>
  </w:num>
  <w:num w:numId="49" w16cid:durableId="869412905">
    <w:abstractNumId w:val="34"/>
  </w:num>
  <w:num w:numId="50" w16cid:durableId="1312752190">
    <w:abstractNumId w:val="18"/>
  </w:num>
  <w:num w:numId="51" w16cid:durableId="1326975834">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145"/>
    <w:rsid w:val="00000238"/>
    <w:rsid w:val="00000368"/>
    <w:rsid w:val="000014E9"/>
    <w:rsid w:val="0000167F"/>
    <w:rsid w:val="00001991"/>
    <w:rsid w:val="000026E6"/>
    <w:rsid w:val="00003F75"/>
    <w:rsid w:val="00004D42"/>
    <w:rsid w:val="00005027"/>
    <w:rsid w:val="00006B48"/>
    <w:rsid w:val="00006CE9"/>
    <w:rsid w:val="00007BEF"/>
    <w:rsid w:val="000101C7"/>
    <w:rsid w:val="00010635"/>
    <w:rsid w:val="000108A8"/>
    <w:rsid w:val="00010AF5"/>
    <w:rsid w:val="00011976"/>
    <w:rsid w:val="0001255D"/>
    <w:rsid w:val="00012641"/>
    <w:rsid w:val="00013942"/>
    <w:rsid w:val="0001422F"/>
    <w:rsid w:val="000143E6"/>
    <w:rsid w:val="00014B72"/>
    <w:rsid w:val="00014FD0"/>
    <w:rsid w:val="0001517C"/>
    <w:rsid w:val="000155B1"/>
    <w:rsid w:val="00015FB4"/>
    <w:rsid w:val="0001685F"/>
    <w:rsid w:val="000200C4"/>
    <w:rsid w:val="000202E4"/>
    <w:rsid w:val="0002057E"/>
    <w:rsid w:val="00020ACD"/>
    <w:rsid w:val="00020B63"/>
    <w:rsid w:val="00020FF6"/>
    <w:rsid w:val="00021597"/>
    <w:rsid w:val="000239D4"/>
    <w:rsid w:val="00023FD7"/>
    <w:rsid w:val="000240A6"/>
    <w:rsid w:val="00024118"/>
    <w:rsid w:val="0002506D"/>
    <w:rsid w:val="00025762"/>
    <w:rsid w:val="00025E14"/>
    <w:rsid w:val="00026B2E"/>
    <w:rsid w:val="0002730F"/>
    <w:rsid w:val="0002738C"/>
    <w:rsid w:val="000303BD"/>
    <w:rsid w:val="0003092D"/>
    <w:rsid w:val="00031186"/>
    <w:rsid w:val="00031A13"/>
    <w:rsid w:val="0003224E"/>
    <w:rsid w:val="00032A45"/>
    <w:rsid w:val="00034842"/>
    <w:rsid w:val="000351ED"/>
    <w:rsid w:val="00035CC1"/>
    <w:rsid w:val="000365F4"/>
    <w:rsid w:val="00036B91"/>
    <w:rsid w:val="000377DE"/>
    <w:rsid w:val="000412C3"/>
    <w:rsid w:val="00041346"/>
    <w:rsid w:val="00041413"/>
    <w:rsid w:val="0004255D"/>
    <w:rsid w:val="0004437F"/>
    <w:rsid w:val="00044C53"/>
    <w:rsid w:val="000465C8"/>
    <w:rsid w:val="00046BC7"/>
    <w:rsid w:val="00047596"/>
    <w:rsid w:val="00050874"/>
    <w:rsid w:val="00050E47"/>
    <w:rsid w:val="000516DF"/>
    <w:rsid w:val="00051841"/>
    <w:rsid w:val="000519F5"/>
    <w:rsid w:val="00051BA3"/>
    <w:rsid w:val="000521A2"/>
    <w:rsid w:val="0005302D"/>
    <w:rsid w:val="000533E8"/>
    <w:rsid w:val="000538BD"/>
    <w:rsid w:val="00054241"/>
    <w:rsid w:val="00055C66"/>
    <w:rsid w:val="00056772"/>
    <w:rsid w:val="00060457"/>
    <w:rsid w:val="000608FE"/>
    <w:rsid w:val="00061BBA"/>
    <w:rsid w:val="00061FA6"/>
    <w:rsid w:val="0006211C"/>
    <w:rsid w:val="00064370"/>
    <w:rsid w:val="000659B0"/>
    <w:rsid w:val="00065E86"/>
    <w:rsid w:val="00065ECB"/>
    <w:rsid w:val="0006649F"/>
    <w:rsid w:val="0006766A"/>
    <w:rsid w:val="0007051D"/>
    <w:rsid w:val="0007138D"/>
    <w:rsid w:val="000714BF"/>
    <w:rsid w:val="00071E29"/>
    <w:rsid w:val="00071F63"/>
    <w:rsid w:val="00072893"/>
    <w:rsid w:val="00072C3B"/>
    <w:rsid w:val="00072C8A"/>
    <w:rsid w:val="000732D5"/>
    <w:rsid w:val="00074590"/>
    <w:rsid w:val="00075769"/>
    <w:rsid w:val="00075BA4"/>
    <w:rsid w:val="00076F8F"/>
    <w:rsid w:val="000775CE"/>
    <w:rsid w:val="00081E7E"/>
    <w:rsid w:val="00082ED8"/>
    <w:rsid w:val="000836A8"/>
    <w:rsid w:val="000838EF"/>
    <w:rsid w:val="00083A30"/>
    <w:rsid w:val="00083C18"/>
    <w:rsid w:val="00084363"/>
    <w:rsid w:val="00084B92"/>
    <w:rsid w:val="00084E8A"/>
    <w:rsid w:val="000852C0"/>
    <w:rsid w:val="000858DE"/>
    <w:rsid w:val="00086BE1"/>
    <w:rsid w:val="000871EA"/>
    <w:rsid w:val="000910D5"/>
    <w:rsid w:val="000918E1"/>
    <w:rsid w:val="00091ACA"/>
    <w:rsid w:val="00091DDA"/>
    <w:rsid w:val="00092F73"/>
    <w:rsid w:val="00093BCC"/>
    <w:rsid w:val="00093BFA"/>
    <w:rsid w:val="00094D08"/>
    <w:rsid w:val="0009508E"/>
    <w:rsid w:val="000953A0"/>
    <w:rsid w:val="0009574B"/>
    <w:rsid w:val="00095A7A"/>
    <w:rsid w:val="000960BA"/>
    <w:rsid w:val="0009639C"/>
    <w:rsid w:val="00096875"/>
    <w:rsid w:val="000968B9"/>
    <w:rsid w:val="00096E65"/>
    <w:rsid w:val="000A0C54"/>
    <w:rsid w:val="000A0CD2"/>
    <w:rsid w:val="000A1C6B"/>
    <w:rsid w:val="000A1EDC"/>
    <w:rsid w:val="000A26DA"/>
    <w:rsid w:val="000A2DB6"/>
    <w:rsid w:val="000A37A0"/>
    <w:rsid w:val="000A497C"/>
    <w:rsid w:val="000A556F"/>
    <w:rsid w:val="000A56C5"/>
    <w:rsid w:val="000A797A"/>
    <w:rsid w:val="000A79BF"/>
    <w:rsid w:val="000B0600"/>
    <w:rsid w:val="000B27CB"/>
    <w:rsid w:val="000B2A34"/>
    <w:rsid w:val="000B37B4"/>
    <w:rsid w:val="000B455B"/>
    <w:rsid w:val="000B52C7"/>
    <w:rsid w:val="000B582E"/>
    <w:rsid w:val="000B5F33"/>
    <w:rsid w:val="000B614C"/>
    <w:rsid w:val="000B6BE8"/>
    <w:rsid w:val="000B747D"/>
    <w:rsid w:val="000B766C"/>
    <w:rsid w:val="000C17BC"/>
    <w:rsid w:val="000C2444"/>
    <w:rsid w:val="000C3C3B"/>
    <w:rsid w:val="000C3C8F"/>
    <w:rsid w:val="000C44B3"/>
    <w:rsid w:val="000C4D5C"/>
    <w:rsid w:val="000C732D"/>
    <w:rsid w:val="000D1442"/>
    <w:rsid w:val="000D189E"/>
    <w:rsid w:val="000D26A1"/>
    <w:rsid w:val="000D3DFA"/>
    <w:rsid w:val="000D3E47"/>
    <w:rsid w:val="000D4A01"/>
    <w:rsid w:val="000D502D"/>
    <w:rsid w:val="000D633B"/>
    <w:rsid w:val="000D64FB"/>
    <w:rsid w:val="000D6AA0"/>
    <w:rsid w:val="000D718F"/>
    <w:rsid w:val="000E0145"/>
    <w:rsid w:val="000E097A"/>
    <w:rsid w:val="000E0CC4"/>
    <w:rsid w:val="000E2D6B"/>
    <w:rsid w:val="000E33E6"/>
    <w:rsid w:val="000E4DE0"/>
    <w:rsid w:val="000E54D8"/>
    <w:rsid w:val="000E5574"/>
    <w:rsid w:val="000E6209"/>
    <w:rsid w:val="000E6747"/>
    <w:rsid w:val="000E6BAA"/>
    <w:rsid w:val="000E6EBB"/>
    <w:rsid w:val="000F00B9"/>
    <w:rsid w:val="000F00D6"/>
    <w:rsid w:val="000F0834"/>
    <w:rsid w:val="000F19EE"/>
    <w:rsid w:val="000F291F"/>
    <w:rsid w:val="000F396B"/>
    <w:rsid w:val="000F4184"/>
    <w:rsid w:val="000F4B65"/>
    <w:rsid w:val="000F4DD4"/>
    <w:rsid w:val="000F5248"/>
    <w:rsid w:val="000F5ACE"/>
    <w:rsid w:val="000F6630"/>
    <w:rsid w:val="00100242"/>
    <w:rsid w:val="001012B9"/>
    <w:rsid w:val="00101E8E"/>
    <w:rsid w:val="001036F4"/>
    <w:rsid w:val="00104123"/>
    <w:rsid w:val="0010487E"/>
    <w:rsid w:val="001059EA"/>
    <w:rsid w:val="00105BDA"/>
    <w:rsid w:val="00106FC3"/>
    <w:rsid w:val="00107AE2"/>
    <w:rsid w:val="00107D16"/>
    <w:rsid w:val="0011016F"/>
    <w:rsid w:val="001104C7"/>
    <w:rsid w:val="00111CFA"/>
    <w:rsid w:val="00112B6B"/>
    <w:rsid w:val="00112EC3"/>
    <w:rsid w:val="001142C0"/>
    <w:rsid w:val="001146C4"/>
    <w:rsid w:val="0011477C"/>
    <w:rsid w:val="00116940"/>
    <w:rsid w:val="0011733D"/>
    <w:rsid w:val="0011798E"/>
    <w:rsid w:val="00120E0A"/>
    <w:rsid w:val="00121A8C"/>
    <w:rsid w:val="00121C24"/>
    <w:rsid w:val="00122D1D"/>
    <w:rsid w:val="00122DB0"/>
    <w:rsid w:val="00123A88"/>
    <w:rsid w:val="00123D29"/>
    <w:rsid w:val="001240CB"/>
    <w:rsid w:val="00124802"/>
    <w:rsid w:val="00125485"/>
    <w:rsid w:val="00127316"/>
    <w:rsid w:val="00127439"/>
    <w:rsid w:val="00127CBB"/>
    <w:rsid w:val="00130928"/>
    <w:rsid w:val="00131CF9"/>
    <w:rsid w:val="00132921"/>
    <w:rsid w:val="001345D5"/>
    <w:rsid w:val="001348E3"/>
    <w:rsid w:val="001363C0"/>
    <w:rsid w:val="00136473"/>
    <w:rsid w:val="001372FD"/>
    <w:rsid w:val="00140F7F"/>
    <w:rsid w:val="00141DB7"/>
    <w:rsid w:val="00141FEE"/>
    <w:rsid w:val="001426BA"/>
    <w:rsid w:val="001428AC"/>
    <w:rsid w:val="0014371F"/>
    <w:rsid w:val="00143B2B"/>
    <w:rsid w:val="00143BD9"/>
    <w:rsid w:val="00144C4D"/>
    <w:rsid w:val="001452A3"/>
    <w:rsid w:val="00145917"/>
    <w:rsid w:val="00145958"/>
    <w:rsid w:val="00145CAA"/>
    <w:rsid w:val="00146DC6"/>
    <w:rsid w:val="00150D8A"/>
    <w:rsid w:val="00151358"/>
    <w:rsid w:val="00151BF1"/>
    <w:rsid w:val="001527E2"/>
    <w:rsid w:val="00152EB6"/>
    <w:rsid w:val="001530B0"/>
    <w:rsid w:val="001533D7"/>
    <w:rsid w:val="0015426F"/>
    <w:rsid w:val="001544D2"/>
    <w:rsid w:val="00155607"/>
    <w:rsid w:val="00155E37"/>
    <w:rsid w:val="001564F0"/>
    <w:rsid w:val="00156651"/>
    <w:rsid w:val="00160D92"/>
    <w:rsid w:val="00160DCD"/>
    <w:rsid w:val="00163309"/>
    <w:rsid w:val="0016377F"/>
    <w:rsid w:val="00163921"/>
    <w:rsid w:val="00164538"/>
    <w:rsid w:val="00165063"/>
    <w:rsid w:val="001702AD"/>
    <w:rsid w:val="001710EA"/>
    <w:rsid w:val="001712D5"/>
    <w:rsid w:val="00171C4F"/>
    <w:rsid w:val="00171FBE"/>
    <w:rsid w:val="00173CF0"/>
    <w:rsid w:val="00174A02"/>
    <w:rsid w:val="00174D23"/>
    <w:rsid w:val="00176790"/>
    <w:rsid w:val="00177013"/>
    <w:rsid w:val="00177385"/>
    <w:rsid w:val="00177658"/>
    <w:rsid w:val="0018051A"/>
    <w:rsid w:val="00180C3E"/>
    <w:rsid w:val="0018105B"/>
    <w:rsid w:val="0018191D"/>
    <w:rsid w:val="00182925"/>
    <w:rsid w:val="001839F3"/>
    <w:rsid w:val="00184246"/>
    <w:rsid w:val="00186146"/>
    <w:rsid w:val="00186157"/>
    <w:rsid w:val="001864AB"/>
    <w:rsid w:val="00191224"/>
    <w:rsid w:val="00191406"/>
    <w:rsid w:val="0019171C"/>
    <w:rsid w:val="00193A00"/>
    <w:rsid w:val="00194FD6"/>
    <w:rsid w:val="001953B5"/>
    <w:rsid w:val="0019546A"/>
    <w:rsid w:val="00195864"/>
    <w:rsid w:val="00195E80"/>
    <w:rsid w:val="001961D8"/>
    <w:rsid w:val="001A3067"/>
    <w:rsid w:val="001A3606"/>
    <w:rsid w:val="001A555D"/>
    <w:rsid w:val="001A5AA1"/>
    <w:rsid w:val="001A69A6"/>
    <w:rsid w:val="001A743E"/>
    <w:rsid w:val="001A7858"/>
    <w:rsid w:val="001B034D"/>
    <w:rsid w:val="001B17FD"/>
    <w:rsid w:val="001B19C5"/>
    <w:rsid w:val="001B1F67"/>
    <w:rsid w:val="001B2C88"/>
    <w:rsid w:val="001B32E5"/>
    <w:rsid w:val="001B39C4"/>
    <w:rsid w:val="001B4482"/>
    <w:rsid w:val="001B4A2E"/>
    <w:rsid w:val="001B585A"/>
    <w:rsid w:val="001B5B42"/>
    <w:rsid w:val="001B5E23"/>
    <w:rsid w:val="001B6EC5"/>
    <w:rsid w:val="001B700C"/>
    <w:rsid w:val="001B7F35"/>
    <w:rsid w:val="001C0118"/>
    <w:rsid w:val="001C05A8"/>
    <w:rsid w:val="001C1BC6"/>
    <w:rsid w:val="001C1BD9"/>
    <w:rsid w:val="001C3B03"/>
    <w:rsid w:val="001C3C03"/>
    <w:rsid w:val="001C408C"/>
    <w:rsid w:val="001C462C"/>
    <w:rsid w:val="001C5A2E"/>
    <w:rsid w:val="001C5B5F"/>
    <w:rsid w:val="001C5D34"/>
    <w:rsid w:val="001C656A"/>
    <w:rsid w:val="001C65AD"/>
    <w:rsid w:val="001C67AD"/>
    <w:rsid w:val="001C6C88"/>
    <w:rsid w:val="001C7185"/>
    <w:rsid w:val="001C73C5"/>
    <w:rsid w:val="001D0870"/>
    <w:rsid w:val="001D10B3"/>
    <w:rsid w:val="001D11FB"/>
    <w:rsid w:val="001D122B"/>
    <w:rsid w:val="001D24D0"/>
    <w:rsid w:val="001D2798"/>
    <w:rsid w:val="001D4156"/>
    <w:rsid w:val="001D48A9"/>
    <w:rsid w:val="001D4AA9"/>
    <w:rsid w:val="001D4AB3"/>
    <w:rsid w:val="001D562E"/>
    <w:rsid w:val="001D6D1B"/>
    <w:rsid w:val="001E05A1"/>
    <w:rsid w:val="001E0DA2"/>
    <w:rsid w:val="001E1EDA"/>
    <w:rsid w:val="001E2A5B"/>
    <w:rsid w:val="001E2F24"/>
    <w:rsid w:val="001E438C"/>
    <w:rsid w:val="001E55DB"/>
    <w:rsid w:val="001E6A63"/>
    <w:rsid w:val="001E6A8E"/>
    <w:rsid w:val="001E7BBA"/>
    <w:rsid w:val="001F011C"/>
    <w:rsid w:val="001F07E2"/>
    <w:rsid w:val="001F328D"/>
    <w:rsid w:val="001F336C"/>
    <w:rsid w:val="001F44A9"/>
    <w:rsid w:val="001F47A6"/>
    <w:rsid w:val="001F4CC6"/>
    <w:rsid w:val="001F4EE9"/>
    <w:rsid w:val="001F5286"/>
    <w:rsid w:val="001F5D99"/>
    <w:rsid w:val="001F5DB5"/>
    <w:rsid w:val="001F62C6"/>
    <w:rsid w:val="001F6753"/>
    <w:rsid w:val="001F73CD"/>
    <w:rsid w:val="001F77EC"/>
    <w:rsid w:val="001F78DE"/>
    <w:rsid w:val="0020295D"/>
    <w:rsid w:val="00202DA5"/>
    <w:rsid w:val="00202E11"/>
    <w:rsid w:val="002031F6"/>
    <w:rsid w:val="00203B12"/>
    <w:rsid w:val="0020409F"/>
    <w:rsid w:val="00205455"/>
    <w:rsid w:val="00205828"/>
    <w:rsid w:val="00205AFF"/>
    <w:rsid w:val="002060D8"/>
    <w:rsid w:val="00206215"/>
    <w:rsid w:val="00206314"/>
    <w:rsid w:val="002069C5"/>
    <w:rsid w:val="00206A4F"/>
    <w:rsid w:val="00207346"/>
    <w:rsid w:val="0020E4C1"/>
    <w:rsid w:val="0021230C"/>
    <w:rsid w:val="002127F0"/>
    <w:rsid w:val="00213178"/>
    <w:rsid w:val="0021320C"/>
    <w:rsid w:val="00214447"/>
    <w:rsid w:val="00214794"/>
    <w:rsid w:val="00215A1D"/>
    <w:rsid w:val="00215FE4"/>
    <w:rsid w:val="0021723D"/>
    <w:rsid w:val="002209D8"/>
    <w:rsid w:val="00221A3C"/>
    <w:rsid w:val="00221C17"/>
    <w:rsid w:val="002259AC"/>
    <w:rsid w:val="002267EA"/>
    <w:rsid w:val="00226883"/>
    <w:rsid w:val="002271E2"/>
    <w:rsid w:val="0022745C"/>
    <w:rsid w:val="00227CF2"/>
    <w:rsid w:val="00227FBA"/>
    <w:rsid w:val="0023017E"/>
    <w:rsid w:val="00230990"/>
    <w:rsid w:val="00230FC7"/>
    <w:rsid w:val="002316BE"/>
    <w:rsid w:val="00234629"/>
    <w:rsid w:val="00234998"/>
    <w:rsid w:val="00234E90"/>
    <w:rsid w:val="0023516E"/>
    <w:rsid w:val="0023519A"/>
    <w:rsid w:val="0023556F"/>
    <w:rsid w:val="00236031"/>
    <w:rsid w:val="002361FD"/>
    <w:rsid w:val="00236C07"/>
    <w:rsid w:val="002370B5"/>
    <w:rsid w:val="002371DF"/>
    <w:rsid w:val="002373F5"/>
    <w:rsid w:val="0023774E"/>
    <w:rsid w:val="00240615"/>
    <w:rsid w:val="00240E22"/>
    <w:rsid w:val="00240F59"/>
    <w:rsid w:val="00241B18"/>
    <w:rsid w:val="00242578"/>
    <w:rsid w:val="00242D60"/>
    <w:rsid w:val="0024465C"/>
    <w:rsid w:val="0024497C"/>
    <w:rsid w:val="00245199"/>
    <w:rsid w:val="0024624C"/>
    <w:rsid w:val="002467FE"/>
    <w:rsid w:val="0024698A"/>
    <w:rsid w:val="002479FE"/>
    <w:rsid w:val="00247E28"/>
    <w:rsid w:val="0025019B"/>
    <w:rsid w:val="0025047D"/>
    <w:rsid w:val="002505D3"/>
    <w:rsid w:val="00250F97"/>
    <w:rsid w:val="002513ED"/>
    <w:rsid w:val="00251623"/>
    <w:rsid w:val="00251987"/>
    <w:rsid w:val="00251B59"/>
    <w:rsid w:val="00252411"/>
    <w:rsid w:val="002536D6"/>
    <w:rsid w:val="002539C5"/>
    <w:rsid w:val="0025442B"/>
    <w:rsid w:val="00254644"/>
    <w:rsid w:val="00255204"/>
    <w:rsid w:val="00255738"/>
    <w:rsid w:val="00255D90"/>
    <w:rsid w:val="00256B35"/>
    <w:rsid w:val="00261129"/>
    <w:rsid w:val="00261FCD"/>
    <w:rsid w:val="00262384"/>
    <w:rsid w:val="00263A70"/>
    <w:rsid w:val="00265D13"/>
    <w:rsid w:val="00267466"/>
    <w:rsid w:val="00267941"/>
    <w:rsid w:val="00267AEB"/>
    <w:rsid w:val="00270334"/>
    <w:rsid w:val="00270598"/>
    <w:rsid w:val="002708B9"/>
    <w:rsid w:val="00270F56"/>
    <w:rsid w:val="0027138A"/>
    <w:rsid w:val="00271DBA"/>
    <w:rsid w:val="0027248C"/>
    <w:rsid w:val="00272BAB"/>
    <w:rsid w:val="00273324"/>
    <w:rsid w:val="0027499C"/>
    <w:rsid w:val="00274C29"/>
    <w:rsid w:val="0027589B"/>
    <w:rsid w:val="00275A64"/>
    <w:rsid w:val="002760D5"/>
    <w:rsid w:val="002769D2"/>
    <w:rsid w:val="002800E2"/>
    <w:rsid w:val="00280B46"/>
    <w:rsid w:val="00280BC7"/>
    <w:rsid w:val="002817C1"/>
    <w:rsid w:val="00281CA6"/>
    <w:rsid w:val="002820B8"/>
    <w:rsid w:val="002828A0"/>
    <w:rsid w:val="0028426E"/>
    <w:rsid w:val="002843DA"/>
    <w:rsid w:val="002849D6"/>
    <w:rsid w:val="00284D6E"/>
    <w:rsid w:val="00284F68"/>
    <w:rsid w:val="00290CD9"/>
    <w:rsid w:val="002911A2"/>
    <w:rsid w:val="00291368"/>
    <w:rsid w:val="002915CF"/>
    <w:rsid w:val="002928C6"/>
    <w:rsid w:val="002931C1"/>
    <w:rsid w:val="00293BFE"/>
    <w:rsid w:val="002942CC"/>
    <w:rsid w:val="00294447"/>
    <w:rsid w:val="00294A7F"/>
    <w:rsid w:val="00295865"/>
    <w:rsid w:val="00295DE9"/>
    <w:rsid w:val="0029652B"/>
    <w:rsid w:val="00296675"/>
    <w:rsid w:val="00296EB6"/>
    <w:rsid w:val="0029755B"/>
    <w:rsid w:val="00297C5F"/>
    <w:rsid w:val="00297F67"/>
    <w:rsid w:val="002A14E4"/>
    <w:rsid w:val="002A1619"/>
    <w:rsid w:val="002A18FA"/>
    <w:rsid w:val="002A1C9A"/>
    <w:rsid w:val="002A20A5"/>
    <w:rsid w:val="002A234A"/>
    <w:rsid w:val="002A3152"/>
    <w:rsid w:val="002A3989"/>
    <w:rsid w:val="002A39B4"/>
    <w:rsid w:val="002A3CB7"/>
    <w:rsid w:val="002A46E3"/>
    <w:rsid w:val="002A6876"/>
    <w:rsid w:val="002B1450"/>
    <w:rsid w:val="002B1B0D"/>
    <w:rsid w:val="002B260E"/>
    <w:rsid w:val="002B328A"/>
    <w:rsid w:val="002B383F"/>
    <w:rsid w:val="002B53CD"/>
    <w:rsid w:val="002B6E2B"/>
    <w:rsid w:val="002B6F88"/>
    <w:rsid w:val="002B7CBC"/>
    <w:rsid w:val="002C0094"/>
    <w:rsid w:val="002C0810"/>
    <w:rsid w:val="002C11D6"/>
    <w:rsid w:val="002C12AF"/>
    <w:rsid w:val="002C1A1E"/>
    <w:rsid w:val="002C1A65"/>
    <w:rsid w:val="002C2A8C"/>
    <w:rsid w:val="002C2FAC"/>
    <w:rsid w:val="002C327B"/>
    <w:rsid w:val="002C33B2"/>
    <w:rsid w:val="002C3F15"/>
    <w:rsid w:val="002C432C"/>
    <w:rsid w:val="002C5B07"/>
    <w:rsid w:val="002C64E5"/>
    <w:rsid w:val="002C76EE"/>
    <w:rsid w:val="002C7A0F"/>
    <w:rsid w:val="002D049B"/>
    <w:rsid w:val="002D08E3"/>
    <w:rsid w:val="002D0F65"/>
    <w:rsid w:val="002D1000"/>
    <w:rsid w:val="002D1174"/>
    <w:rsid w:val="002D11A8"/>
    <w:rsid w:val="002D15CB"/>
    <w:rsid w:val="002D1A9E"/>
    <w:rsid w:val="002D23E7"/>
    <w:rsid w:val="002D2B0F"/>
    <w:rsid w:val="002D37BA"/>
    <w:rsid w:val="002D3B3D"/>
    <w:rsid w:val="002D45C6"/>
    <w:rsid w:val="002D49FA"/>
    <w:rsid w:val="002D50B9"/>
    <w:rsid w:val="002D5360"/>
    <w:rsid w:val="002D65CA"/>
    <w:rsid w:val="002D7CC9"/>
    <w:rsid w:val="002E0478"/>
    <w:rsid w:val="002E1420"/>
    <w:rsid w:val="002E1B4E"/>
    <w:rsid w:val="002E32FB"/>
    <w:rsid w:val="002E4FEE"/>
    <w:rsid w:val="002E6056"/>
    <w:rsid w:val="002E62B1"/>
    <w:rsid w:val="002E7096"/>
    <w:rsid w:val="002E7731"/>
    <w:rsid w:val="002E779F"/>
    <w:rsid w:val="002F042C"/>
    <w:rsid w:val="002F1089"/>
    <w:rsid w:val="002F1B8F"/>
    <w:rsid w:val="002F23D5"/>
    <w:rsid w:val="002F29DC"/>
    <w:rsid w:val="002F4B00"/>
    <w:rsid w:val="002F57D9"/>
    <w:rsid w:val="002F72B4"/>
    <w:rsid w:val="002F7B89"/>
    <w:rsid w:val="0030044C"/>
    <w:rsid w:val="00301350"/>
    <w:rsid w:val="00301B88"/>
    <w:rsid w:val="00302373"/>
    <w:rsid w:val="00302447"/>
    <w:rsid w:val="00302E3D"/>
    <w:rsid w:val="00303311"/>
    <w:rsid w:val="00303FB4"/>
    <w:rsid w:val="0030420E"/>
    <w:rsid w:val="00305054"/>
    <w:rsid w:val="003051E2"/>
    <w:rsid w:val="00306D9B"/>
    <w:rsid w:val="00307588"/>
    <w:rsid w:val="00307DAE"/>
    <w:rsid w:val="00307FDC"/>
    <w:rsid w:val="00311128"/>
    <w:rsid w:val="00311562"/>
    <w:rsid w:val="003117EA"/>
    <w:rsid w:val="00311F40"/>
    <w:rsid w:val="00311FAA"/>
    <w:rsid w:val="003126BC"/>
    <w:rsid w:val="003129DD"/>
    <w:rsid w:val="00313E51"/>
    <w:rsid w:val="00313EE1"/>
    <w:rsid w:val="003150F3"/>
    <w:rsid w:val="0031564C"/>
    <w:rsid w:val="00317778"/>
    <w:rsid w:val="00321BF5"/>
    <w:rsid w:val="00322788"/>
    <w:rsid w:val="00322B0D"/>
    <w:rsid w:val="00322C42"/>
    <w:rsid w:val="00322D3A"/>
    <w:rsid w:val="00323411"/>
    <w:rsid w:val="00324A4C"/>
    <w:rsid w:val="00325053"/>
    <w:rsid w:val="00326CE1"/>
    <w:rsid w:val="0032739C"/>
    <w:rsid w:val="0032741C"/>
    <w:rsid w:val="00327BD0"/>
    <w:rsid w:val="003301FB"/>
    <w:rsid w:val="003303C3"/>
    <w:rsid w:val="00331B0F"/>
    <w:rsid w:val="00331C21"/>
    <w:rsid w:val="003320E5"/>
    <w:rsid w:val="00333FAA"/>
    <w:rsid w:val="00334938"/>
    <w:rsid w:val="003352D1"/>
    <w:rsid w:val="003355BB"/>
    <w:rsid w:val="003366B0"/>
    <w:rsid w:val="00336EA8"/>
    <w:rsid w:val="003403C1"/>
    <w:rsid w:val="00340CC5"/>
    <w:rsid w:val="00341C2F"/>
    <w:rsid w:val="0034206F"/>
    <w:rsid w:val="0034367E"/>
    <w:rsid w:val="003436FE"/>
    <w:rsid w:val="003438B8"/>
    <w:rsid w:val="00343DE2"/>
    <w:rsid w:val="0034444E"/>
    <w:rsid w:val="003444FA"/>
    <w:rsid w:val="00344658"/>
    <w:rsid w:val="00345DDB"/>
    <w:rsid w:val="00346FFC"/>
    <w:rsid w:val="00347363"/>
    <w:rsid w:val="00347C14"/>
    <w:rsid w:val="00351A5F"/>
    <w:rsid w:val="00351F65"/>
    <w:rsid w:val="00352267"/>
    <w:rsid w:val="0035291A"/>
    <w:rsid w:val="00352F1A"/>
    <w:rsid w:val="003531FE"/>
    <w:rsid w:val="00354E41"/>
    <w:rsid w:val="00355072"/>
    <w:rsid w:val="0035515B"/>
    <w:rsid w:val="00355A5A"/>
    <w:rsid w:val="003565E8"/>
    <w:rsid w:val="00357B84"/>
    <w:rsid w:val="00360C15"/>
    <w:rsid w:val="00360C87"/>
    <w:rsid w:val="00361409"/>
    <w:rsid w:val="00361DEF"/>
    <w:rsid w:val="00361E49"/>
    <w:rsid w:val="0036276F"/>
    <w:rsid w:val="00363B6B"/>
    <w:rsid w:val="003665BA"/>
    <w:rsid w:val="003672AE"/>
    <w:rsid w:val="0036737A"/>
    <w:rsid w:val="003702F6"/>
    <w:rsid w:val="0037095F"/>
    <w:rsid w:val="00370FA7"/>
    <w:rsid w:val="00371993"/>
    <w:rsid w:val="00371B6B"/>
    <w:rsid w:val="00372CE6"/>
    <w:rsid w:val="003741D6"/>
    <w:rsid w:val="0037484B"/>
    <w:rsid w:val="00374D51"/>
    <w:rsid w:val="003753A9"/>
    <w:rsid w:val="003755A9"/>
    <w:rsid w:val="0037670F"/>
    <w:rsid w:val="00377059"/>
    <w:rsid w:val="00377685"/>
    <w:rsid w:val="00380A09"/>
    <w:rsid w:val="003818D4"/>
    <w:rsid w:val="00381B2B"/>
    <w:rsid w:val="00382485"/>
    <w:rsid w:val="0038262C"/>
    <w:rsid w:val="003832CF"/>
    <w:rsid w:val="00383C14"/>
    <w:rsid w:val="00383C58"/>
    <w:rsid w:val="0038441C"/>
    <w:rsid w:val="00384FDB"/>
    <w:rsid w:val="0038548D"/>
    <w:rsid w:val="0038597B"/>
    <w:rsid w:val="00385E17"/>
    <w:rsid w:val="00386355"/>
    <w:rsid w:val="003864E7"/>
    <w:rsid w:val="00386901"/>
    <w:rsid w:val="00387068"/>
    <w:rsid w:val="00387A33"/>
    <w:rsid w:val="00387DE8"/>
    <w:rsid w:val="00387FC3"/>
    <w:rsid w:val="0039056C"/>
    <w:rsid w:val="003905DB"/>
    <w:rsid w:val="00390ADA"/>
    <w:rsid w:val="00390BEA"/>
    <w:rsid w:val="003912A2"/>
    <w:rsid w:val="0039172B"/>
    <w:rsid w:val="00391D39"/>
    <w:rsid w:val="00391D86"/>
    <w:rsid w:val="00392686"/>
    <w:rsid w:val="00394A18"/>
    <w:rsid w:val="0039563A"/>
    <w:rsid w:val="00396AD4"/>
    <w:rsid w:val="00397276"/>
    <w:rsid w:val="003977A3"/>
    <w:rsid w:val="003A063F"/>
    <w:rsid w:val="003A077F"/>
    <w:rsid w:val="003A07DD"/>
    <w:rsid w:val="003A1580"/>
    <w:rsid w:val="003A1823"/>
    <w:rsid w:val="003A2E0C"/>
    <w:rsid w:val="003A3471"/>
    <w:rsid w:val="003A4D83"/>
    <w:rsid w:val="003A5001"/>
    <w:rsid w:val="003A5531"/>
    <w:rsid w:val="003B029A"/>
    <w:rsid w:val="003B06C0"/>
    <w:rsid w:val="003B0EF0"/>
    <w:rsid w:val="003B319F"/>
    <w:rsid w:val="003B3BC9"/>
    <w:rsid w:val="003B492A"/>
    <w:rsid w:val="003B4EDE"/>
    <w:rsid w:val="003B5194"/>
    <w:rsid w:val="003B693B"/>
    <w:rsid w:val="003C0E53"/>
    <w:rsid w:val="003C1615"/>
    <w:rsid w:val="003C276E"/>
    <w:rsid w:val="003C2D19"/>
    <w:rsid w:val="003C32DF"/>
    <w:rsid w:val="003C3DC4"/>
    <w:rsid w:val="003C46A4"/>
    <w:rsid w:val="003C5FA0"/>
    <w:rsid w:val="003C609D"/>
    <w:rsid w:val="003C63A6"/>
    <w:rsid w:val="003C7F47"/>
    <w:rsid w:val="003D0928"/>
    <w:rsid w:val="003D09F8"/>
    <w:rsid w:val="003D1135"/>
    <w:rsid w:val="003D14F7"/>
    <w:rsid w:val="003D167E"/>
    <w:rsid w:val="003D2FB0"/>
    <w:rsid w:val="003D3BAA"/>
    <w:rsid w:val="003D4319"/>
    <w:rsid w:val="003D4BA0"/>
    <w:rsid w:val="003D4BBB"/>
    <w:rsid w:val="003D4D91"/>
    <w:rsid w:val="003D5F28"/>
    <w:rsid w:val="003D6201"/>
    <w:rsid w:val="003D6AB4"/>
    <w:rsid w:val="003D6B66"/>
    <w:rsid w:val="003D6CD7"/>
    <w:rsid w:val="003D7E0E"/>
    <w:rsid w:val="003E097C"/>
    <w:rsid w:val="003E0A48"/>
    <w:rsid w:val="003E2AEA"/>
    <w:rsid w:val="003E2C04"/>
    <w:rsid w:val="003E3086"/>
    <w:rsid w:val="003E318F"/>
    <w:rsid w:val="003E37EE"/>
    <w:rsid w:val="003E42FB"/>
    <w:rsid w:val="003E50B1"/>
    <w:rsid w:val="003E5833"/>
    <w:rsid w:val="003E5BDA"/>
    <w:rsid w:val="003E6746"/>
    <w:rsid w:val="003E69B8"/>
    <w:rsid w:val="003E6CD7"/>
    <w:rsid w:val="003E7CB0"/>
    <w:rsid w:val="003E7D29"/>
    <w:rsid w:val="003F04F7"/>
    <w:rsid w:val="003F30C5"/>
    <w:rsid w:val="003F3984"/>
    <w:rsid w:val="003F39AC"/>
    <w:rsid w:val="003F3C84"/>
    <w:rsid w:val="003F3C8A"/>
    <w:rsid w:val="003F527F"/>
    <w:rsid w:val="003F5880"/>
    <w:rsid w:val="003F5B0C"/>
    <w:rsid w:val="003F696B"/>
    <w:rsid w:val="003F7CEE"/>
    <w:rsid w:val="00400032"/>
    <w:rsid w:val="00401D7C"/>
    <w:rsid w:val="004025C7"/>
    <w:rsid w:val="00402D33"/>
    <w:rsid w:val="00402DA9"/>
    <w:rsid w:val="00403533"/>
    <w:rsid w:val="00405002"/>
    <w:rsid w:val="004051F1"/>
    <w:rsid w:val="00406C5A"/>
    <w:rsid w:val="00407294"/>
    <w:rsid w:val="0040740F"/>
    <w:rsid w:val="00407FC9"/>
    <w:rsid w:val="004104A4"/>
    <w:rsid w:val="004105F1"/>
    <w:rsid w:val="00410846"/>
    <w:rsid w:val="00410B01"/>
    <w:rsid w:val="004110E9"/>
    <w:rsid w:val="00411D8D"/>
    <w:rsid w:val="00411DBF"/>
    <w:rsid w:val="00411F6D"/>
    <w:rsid w:val="00412F73"/>
    <w:rsid w:val="00413DE3"/>
    <w:rsid w:val="00413E90"/>
    <w:rsid w:val="004152BC"/>
    <w:rsid w:val="00415312"/>
    <w:rsid w:val="00415B01"/>
    <w:rsid w:val="00415D6A"/>
    <w:rsid w:val="004165ED"/>
    <w:rsid w:val="004200EB"/>
    <w:rsid w:val="00420167"/>
    <w:rsid w:val="0042027A"/>
    <w:rsid w:val="00420839"/>
    <w:rsid w:val="00420AD2"/>
    <w:rsid w:val="00420BDF"/>
    <w:rsid w:val="00422E70"/>
    <w:rsid w:val="00423A04"/>
    <w:rsid w:val="00424AD4"/>
    <w:rsid w:val="00426A43"/>
    <w:rsid w:val="004272C1"/>
    <w:rsid w:val="004273BE"/>
    <w:rsid w:val="00427811"/>
    <w:rsid w:val="00431732"/>
    <w:rsid w:val="00431DD6"/>
    <w:rsid w:val="0043346C"/>
    <w:rsid w:val="00433567"/>
    <w:rsid w:val="00434786"/>
    <w:rsid w:val="0043572E"/>
    <w:rsid w:val="00435792"/>
    <w:rsid w:val="00435A3F"/>
    <w:rsid w:val="004371F8"/>
    <w:rsid w:val="00437BF4"/>
    <w:rsid w:val="004415F3"/>
    <w:rsid w:val="00442035"/>
    <w:rsid w:val="004423A7"/>
    <w:rsid w:val="004438A8"/>
    <w:rsid w:val="0044442F"/>
    <w:rsid w:val="00444840"/>
    <w:rsid w:val="004448D0"/>
    <w:rsid w:val="00445C30"/>
    <w:rsid w:val="00445C5F"/>
    <w:rsid w:val="00445E5D"/>
    <w:rsid w:val="00446824"/>
    <w:rsid w:val="00447601"/>
    <w:rsid w:val="004521D4"/>
    <w:rsid w:val="004523E2"/>
    <w:rsid w:val="004526EC"/>
    <w:rsid w:val="00452C9E"/>
    <w:rsid w:val="0045332B"/>
    <w:rsid w:val="00453E6B"/>
    <w:rsid w:val="00454791"/>
    <w:rsid w:val="00455946"/>
    <w:rsid w:val="00455D11"/>
    <w:rsid w:val="004602EB"/>
    <w:rsid w:val="00460A88"/>
    <w:rsid w:val="004625C4"/>
    <w:rsid w:val="0046322D"/>
    <w:rsid w:val="00463241"/>
    <w:rsid w:val="00465397"/>
    <w:rsid w:val="0046549A"/>
    <w:rsid w:val="00465F7F"/>
    <w:rsid w:val="0046629A"/>
    <w:rsid w:val="00466A3C"/>
    <w:rsid w:val="004701DB"/>
    <w:rsid w:val="0047147C"/>
    <w:rsid w:val="00472503"/>
    <w:rsid w:val="00472AF2"/>
    <w:rsid w:val="00472F08"/>
    <w:rsid w:val="00473977"/>
    <w:rsid w:val="0047421B"/>
    <w:rsid w:val="004746D2"/>
    <w:rsid w:val="004752C5"/>
    <w:rsid w:val="0047531E"/>
    <w:rsid w:val="00475472"/>
    <w:rsid w:val="00475A3C"/>
    <w:rsid w:val="00475A74"/>
    <w:rsid w:val="004766FC"/>
    <w:rsid w:val="00477C9C"/>
    <w:rsid w:val="004809BD"/>
    <w:rsid w:val="00481B19"/>
    <w:rsid w:val="00481E78"/>
    <w:rsid w:val="00482D8D"/>
    <w:rsid w:val="00483827"/>
    <w:rsid w:val="004839A5"/>
    <w:rsid w:val="004843C9"/>
    <w:rsid w:val="00484473"/>
    <w:rsid w:val="004844A5"/>
    <w:rsid w:val="00485019"/>
    <w:rsid w:val="00486186"/>
    <w:rsid w:val="00486CC8"/>
    <w:rsid w:val="00486D64"/>
    <w:rsid w:val="00487665"/>
    <w:rsid w:val="00487A8D"/>
    <w:rsid w:val="00487DBE"/>
    <w:rsid w:val="0049012C"/>
    <w:rsid w:val="0049018A"/>
    <w:rsid w:val="004916B6"/>
    <w:rsid w:val="00491BCA"/>
    <w:rsid w:val="00491C36"/>
    <w:rsid w:val="0049232A"/>
    <w:rsid w:val="0049533E"/>
    <w:rsid w:val="00495DAF"/>
    <w:rsid w:val="00495EE5"/>
    <w:rsid w:val="00496628"/>
    <w:rsid w:val="004966C8"/>
    <w:rsid w:val="00497030"/>
    <w:rsid w:val="00497215"/>
    <w:rsid w:val="00497B7D"/>
    <w:rsid w:val="00497C40"/>
    <w:rsid w:val="00497E4C"/>
    <w:rsid w:val="004A0B12"/>
    <w:rsid w:val="004A0D7E"/>
    <w:rsid w:val="004A15D0"/>
    <w:rsid w:val="004A279F"/>
    <w:rsid w:val="004A2C7C"/>
    <w:rsid w:val="004A326B"/>
    <w:rsid w:val="004A355C"/>
    <w:rsid w:val="004A4145"/>
    <w:rsid w:val="004A478E"/>
    <w:rsid w:val="004A6F48"/>
    <w:rsid w:val="004A6FAE"/>
    <w:rsid w:val="004A7606"/>
    <w:rsid w:val="004A7CBE"/>
    <w:rsid w:val="004B063E"/>
    <w:rsid w:val="004B0E48"/>
    <w:rsid w:val="004B1E95"/>
    <w:rsid w:val="004B2030"/>
    <w:rsid w:val="004B20C6"/>
    <w:rsid w:val="004B24A9"/>
    <w:rsid w:val="004B24B0"/>
    <w:rsid w:val="004B29E9"/>
    <w:rsid w:val="004B3008"/>
    <w:rsid w:val="004B3477"/>
    <w:rsid w:val="004B36EE"/>
    <w:rsid w:val="004B4096"/>
    <w:rsid w:val="004B4ACF"/>
    <w:rsid w:val="004B53F5"/>
    <w:rsid w:val="004B5586"/>
    <w:rsid w:val="004B5623"/>
    <w:rsid w:val="004B668D"/>
    <w:rsid w:val="004B6EEE"/>
    <w:rsid w:val="004C04F6"/>
    <w:rsid w:val="004C16E8"/>
    <w:rsid w:val="004C20ED"/>
    <w:rsid w:val="004C2DF2"/>
    <w:rsid w:val="004C3AD5"/>
    <w:rsid w:val="004C3B94"/>
    <w:rsid w:val="004C3CCC"/>
    <w:rsid w:val="004C5659"/>
    <w:rsid w:val="004C58A1"/>
    <w:rsid w:val="004C63FC"/>
    <w:rsid w:val="004C6587"/>
    <w:rsid w:val="004C6A37"/>
    <w:rsid w:val="004C7137"/>
    <w:rsid w:val="004C737D"/>
    <w:rsid w:val="004C76A6"/>
    <w:rsid w:val="004C7926"/>
    <w:rsid w:val="004D0431"/>
    <w:rsid w:val="004D2BF7"/>
    <w:rsid w:val="004D2F0E"/>
    <w:rsid w:val="004D3391"/>
    <w:rsid w:val="004D3AC1"/>
    <w:rsid w:val="004D42E6"/>
    <w:rsid w:val="004D4478"/>
    <w:rsid w:val="004D4520"/>
    <w:rsid w:val="004D4600"/>
    <w:rsid w:val="004D497B"/>
    <w:rsid w:val="004D4E56"/>
    <w:rsid w:val="004D53D5"/>
    <w:rsid w:val="004D6183"/>
    <w:rsid w:val="004D6801"/>
    <w:rsid w:val="004D7128"/>
    <w:rsid w:val="004E2743"/>
    <w:rsid w:val="004E2A4E"/>
    <w:rsid w:val="004E2CEC"/>
    <w:rsid w:val="004E30B3"/>
    <w:rsid w:val="004E3649"/>
    <w:rsid w:val="004E4A91"/>
    <w:rsid w:val="004E516D"/>
    <w:rsid w:val="004E5501"/>
    <w:rsid w:val="004E5648"/>
    <w:rsid w:val="004E5B80"/>
    <w:rsid w:val="004E6CD0"/>
    <w:rsid w:val="004E6E04"/>
    <w:rsid w:val="004E73A2"/>
    <w:rsid w:val="004E7A3B"/>
    <w:rsid w:val="004F0BAF"/>
    <w:rsid w:val="004F2555"/>
    <w:rsid w:val="004F2D60"/>
    <w:rsid w:val="004F2D6E"/>
    <w:rsid w:val="004F4B1B"/>
    <w:rsid w:val="004F4C1B"/>
    <w:rsid w:val="004F5CAE"/>
    <w:rsid w:val="004F7730"/>
    <w:rsid w:val="004F77B7"/>
    <w:rsid w:val="004F7A13"/>
    <w:rsid w:val="004F7C48"/>
    <w:rsid w:val="004F7D9D"/>
    <w:rsid w:val="004F7DCD"/>
    <w:rsid w:val="0050007F"/>
    <w:rsid w:val="00500A02"/>
    <w:rsid w:val="00501326"/>
    <w:rsid w:val="005018B8"/>
    <w:rsid w:val="00501D5D"/>
    <w:rsid w:val="0050361E"/>
    <w:rsid w:val="00504C4C"/>
    <w:rsid w:val="00505AF1"/>
    <w:rsid w:val="00505C40"/>
    <w:rsid w:val="0050641D"/>
    <w:rsid w:val="00506584"/>
    <w:rsid w:val="005068FA"/>
    <w:rsid w:val="00507234"/>
    <w:rsid w:val="00507DEF"/>
    <w:rsid w:val="0051057A"/>
    <w:rsid w:val="005113FB"/>
    <w:rsid w:val="0051155B"/>
    <w:rsid w:val="0051189E"/>
    <w:rsid w:val="00512EE9"/>
    <w:rsid w:val="0051302C"/>
    <w:rsid w:val="005144E5"/>
    <w:rsid w:val="0051475C"/>
    <w:rsid w:val="0051551A"/>
    <w:rsid w:val="00515647"/>
    <w:rsid w:val="00515BC5"/>
    <w:rsid w:val="0051605B"/>
    <w:rsid w:val="00516075"/>
    <w:rsid w:val="00516DD3"/>
    <w:rsid w:val="00517052"/>
    <w:rsid w:val="00517333"/>
    <w:rsid w:val="00517C29"/>
    <w:rsid w:val="00517FD9"/>
    <w:rsid w:val="00520CDA"/>
    <w:rsid w:val="00520DE8"/>
    <w:rsid w:val="00521C06"/>
    <w:rsid w:val="0052230A"/>
    <w:rsid w:val="0052230D"/>
    <w:rsid w:val="00522D4C"/>
    <w:rsid w:val="005242A3"/>
    <w:rsid w:val="005251C5"/>
    <w:rsid w:val="00525503"/>
    <w:rsid w:val="005256E8"/>
    <w:rsid w:val="00526395"/>
    <w:rsid w:val="00527090"/>
    <w:rsid w:val="0052721F"/>
    <w:rsid w:val="0052749D"/>
    <w:rsid w:val="00527820"/>
    <w:rsid w:val="00527AE0"/>
    <w:rsid w:val="00530416"/>
    <w:rsid w:val="00530BFC"/>
    <w:rsid w:val="00531309"/>
    <w:rsid w:val="00532117"/>
    <w:rsid w:val="00532744"/>
    <w:rsid w:val="0053279E"/>
    <w:rsid w:val="005332FC"/>
    <w:rsid w:val="00533408"/>
    <w:rsid w:val="00533504"/>
    <w:rsid w:val="005339E2"/>
    <w:rsid w:val="00536452"/>
    <w:rsid w:val="00537379"/>
    <w:rsid w:val="0054050D"/>
    <w:rsid w:val="00540FA1"/>
    <w:rsid w:val="00541A8C"/>
    <w:rsid w:val="0054298A"/>
    <w:rsid w:val="00542A43"/>
    <w:rsid w:val="00542BEC"/>
    <w:rsid w:val="0054310E"/>
    <w:rsid w:val="00544ABD"/>
    <w:rsid w:val="005450CD"/>
    <w:rsid w:val="005454C2"/>
    <w:rsid w:val="00545A6A"/>
    <w:rsid w:val="00545AEA"/>
    <w:rsid w:val="00545C46"/>
    <w:rsid w:val="00545EDD"/>
    <w:rsid w:val="00550129"/>
    <w:rsid w:val="00550736"/>
    <w:rsid w:val="00550C89"/>
    <w:rsid w:val="00552BBD"/>
    <w:rsid w:val="00553527"/>
    <w:rsid w:val="00554451"/>
    <w:rsid w:val="0055500A"/>
    <w:rsid w:val="005565A4"/>
    <w:rsid w:val="00560474"/>
    <w:rsid w:val="00560713"/>
    <w:rsid w:val="005608E8"/>
    <w:rsid w:val="005609C5"/>
    <w:rsid w:val="005612A5"/>
    <w:rsid w:val="00561521"/>
    <w:rsid w:val="005616DE"/>
    <w:rsid w:val="00561CC4"/>
    <w:rsid w:val="00562D2C"/>
    <w:rsid w:val="0056371B"/>
    <w:rsid w:val="00564241"/>
    <w:rsid w:val="00565B38"/>
    <w:rsid w:val="00565B79"/>
    <w:rsid w:val="00565D89"/>
    <w:rsid w:val="005669A4"/>
    <w:rsid w:val="00566CDC"/>
    <w:rsid w:val="00566EE0"/>
    <w:rsid w:val="005675D2"/>
    <w:rsid w:val="00567686"/>
    <w:rsid w:val="00570181"/>
    <w:rsid w:val="00570474"/>
    <w:rsid w:val="00570D49"/>
    <w:rsid w:val="00570E5F"/>
    <w:rsid w:val="00571710"/>
    <w:rsid w:val="00571C04"/>
    <w:rsid w:val="005732F9"/>
    <w:rsid w:val="005733ED"/>
    <w:rsid w:val="005736F7"/>
    <w:rsid w:val="00573737"/>
    <w:rsid w:val="0057480A"/>
    <w:rsid w:val="005749A5"/>
    <w:rsid w:val="00574BD1"/>
    <w:rsid w:val="00575F9A"/>
    <w:rsid w:val="00576707"/>
    <w:rsid w:val="005767F2"/>
    <w:rsid w:val="00576F0C"/>
    <w:rsid w:val="00577040"/>
    <w:rsid w:val="005774DD"/>
    <w:rsid w:val="0057798F"/>
    <w:rsid w:val="00580751"/>
    <w:rsid w:val="00583C7C"/>
    <w:rsid w:val="00584044"/>
    <w:rsid w:val="00584881"/>
    <w:rsid w:val="00585A61"/>
    <w:rsid w:val="00586009"/>
    <w:rsid w:val="005861A9"/>
    <w:rsid w:val="00586219"/>
    <w:rsid w:val="00587BE2"/>
    <w:rsid w:val="005909B9"/>
    <w:rsid w:val="0059134C"/>
    <w:rsid w:val="005914F9"/>
    <w:rsid w:val="0059221B"/>
    <w:rsid w:val="00592850"/>
    <w:rsid w:val="00594705"/>
    <w:rsid w:val="00594892"/>
    <w:rsid w:val="0059577B"/>
    <w:rsid w:val="00596A63"/>
    <w:rsid w:val="00597698"/>
    <w:rsid w:val="0059794C"/>
    <w:rsid w:val="00597B65"/>
    <w:rsid w:val="00597C6F"/>
    <w:rsid w:val="005A018F"/>
    <w:rsid w:val="005A04D1"/>
    <w:rsid w:val="005A0DD9"/>
    <w:rsid w:val="005A115B"/>
    <w:rsid w:val="005A2413"/>
    <w:rsid w:val="005A284A"/>
    <w:rsid w:val="005A2C8C"/>
    <w:rsid w:val="005A4457"/>
    <w:rsid w:val="005A6B6C"/>
    <w:rsid w:val="005B155B"/>
    <w:rsid w:val="005B2208"/>
    <w:rsid w:val="005B293D"/>
    <w:rsid w:val="005B3C70"/>
    <w:rsid w:val="005B3DF7"/>
    <w:rsid w:val="005B3E09"/>
    <w:rsid w:val="005B5202"/>
    <w:rsid w:val="005B5849"/>
    <w:rsid w:val="005B5B6F"/>
    <w:rsid w:val="005B5D24"/>
    <w:rsid w:val="005B5D98"/>
    <w:rsid w:val="005B605D"/>
    <w:rsid w:val="005B6173"/>
    <w:rsid w:val="005B6C0E"/>
    <w:rsid w:val="005B6E26"/>
    <w:rsid w:val="005B6F17"/>
    <w:rsid w:val="005B75BB"/>
    <w:rsid w:val="005C1AD6"/>
    <w:rsid w:val="005C1DC0"/>
    <w:rsid w:val="005C4318"/>
    <w:rsid w:val="005C660A"/>
    <w:rsid w:val="005C75E6"/>
    <w:rsid w:val="005C7A00"/>
    <w:rsid w:val="005C7BE4"/>
    <w:rsid w:val="005D01CA"/>
    <w:rsid w:val="005D1CCE"/>
    <w:rsid w:val="005D21BC"/>
    <w:rsid w:val="005D2459"/>
    <w:rsid w:val="005D3551"/>
    <w:rsid w:val="005D3642"/>
    <w:rsid w:val="005D502F"/>
    <w:rsid w:val="005D5855"/>
    <w:rsid w:val="005D6D01"/>
    <w:rsid w:val="005D72D8"/>
    <w:rsid w:val="005E17CC"/>
    <w:rsid w:val="005E1CEF"/>
    <w:rsid w:val="005E2B12"/>
    <w:rsid w:val="005E2E32"/>
    <w:rsid w:val="005E2EB9"/>
    <w:rsid w:val="005E321B"/>
    <w:rsid w:val="005E3257"/>
    <w:rsid w:val="005E3535"/>
    <w:rsid w:val="005E48FE"/>
    <w:rsid w:val="005E51DE"/>
    <w:rsid w:val="005E5694"/>
    <w:rsid w:val="005E633E"/>
    <w:rsid w:val="005E6611"/>
    <w:rsid w:val="005E76F0"/>
    <w:rsid w:val="005E7F6C"/>
    <w:rsid w:val="005F0FD9"/>
    <w:rsid w:val="005F13FA"/>
    <w:rsid w:val="005F1485"/>
    <w:rsid w:val="005F2A42"/>
    <w:rsid w:val="005F3839"/>
    <w:rsid w:val="005F3996"/>
    <w:rsid w:val="005F4279"/>
    <w:rsid w:val="005F4464"/>
    <w:rsid w:val="005F4628"/>
    <w:rsid w:val="005F49C6"/>
    <w:rsid w:val="005F4BA0"/>
    <w:rsid w:val="005F58AE"/>
    <w:rsid w:val="005F68E0"/>
    <w:rsid w:val="005F6A40"/>
    <w:rsid w:val="005F75E7"/>
    <w:rsid w:val="005F797A"/>
    <w:rsid w:val="00600F1B"/>
    <w:rsid w:val="006012BD"/>
    <w:rsid w:val="00601681"/>
    <w:rsid w:val="0060223D"/>
    <w:rsid w:val="00603E57"/>
    <w:rsid w:val="006047DF"/>
    <w:rsid w:val="00604CB8"/>
    <w:rsid w:val="00604E22"/>
    <w:rsid w:val="006059E0"/>
    <w:rsid w:val="006060FE"/>
    <w:rsid w:val="00606317"/>
    <w:rsid w:val="00606514"/>
    <w:rsid w:val="00606F32"/>
    <w:rsid w:val="00606FAE"/>
    <w:rsid w:val="0060771C"/>
    <w:rsid w:val="00607728"/>
    <w:rsid w:val="00610263"/>
    <w:rsid w:val="00612888"/>
    <w:rsid w:val="00612BF5"/>
    <w:rsid w:val="00613309"/>
    <w:rsid w:val="00613CC1"/>
    <w:rsid w:val="00614B2C"/>
    <w:rsid w:val="00614DFE"/>
    <w:rsid w:val="00616F32"/>
    <w:rsid w:val="00617528"/>
    <w:rsid w:val="00617C5C"/>
    <w:rsid w:val="0062125B"/>
    <w:rsid w:val="006227D1"/>
    <w:rsid w:val="00622E5D"/>
    <w:rsid w:val="00623EA8"/>
    <w:rsid w:val="00623F89"/>
    <w:rsid w:val="00623FEF"/>
    <w:rsid w:val="00624389"/>
    <w:rsid w:val="006244C1"/>
    <w:rsid w:val="00625FA5"/>
    <w:rsid w:val="00626512"/>
    <w:rsid w:val="006273A7"/>
    <w:rsid w:val="00627615"/>
    <w:rsid w:val="006306D9"/>
    <w:rsid w:val="00630CBE"/>
    <w:rsid w:val="00630D8E"/>
    <w:rsid w:val="00630FA4"/>
    <w:rsid w:val="006321AD"/>
    <w:rsid w:val="006332E0"/>
    <w:rsid w:val="00633995"/>
    <w:rsid w:val="00634192"/>
    <w:rsid w:val="006345A1"/>
    <w:rsid w:val="006349C6"/>
    <w:rsid w:val="0063509A"/>
    <w:rsid w:val="00635270"/>
    <w:rsid w:val="00635808"/>
    <w:rsid w:val="00635A35"/>
    <w:rsid w:val="00636338"/>
    <w:rsid w:val="006369A9"/>
    <w:rsid w:val="00637883"/>
    <w:rsid w:val="00642EC2"/>
    <w:rsid w:val="0064327C"/>
    <w:rsid w:val="00643896"/>
    <w:rsid w:val="00644299"/>
    <w:rsid w:val="0064481B"/>
    <w:rsid w:val="006449F6"/>
    <w:rsid w:val="0064575F"/>
    <w:rsid w:val="0064740B"/>
    <w:rsid w:val="0065077B"/>
    <w:rsid w:val="006510DF"/>
    <w:rsid w:val="00651D47"/>
    <w:rsid w:val="00652550"/>
    <w:rsid w:val="00652EDF"/>
    <w:rsid w:val="00653A54"/>
    <w:rsid w:val="0065564A"/>
    <w:rsid w:val="006556C0"/>
    <w:rsid w:val="006562F3"/>
    <w:rsid w:val="00656A9C"/>
    <w:rsid w:val="00657685"/>
    <w:rsid w:val="006576DF"/>
    <w:rsid w:val="006600CE"/>
    <w:rsid w:val="00660895"/>
    <w:rsid w:val="00660DCB"/>
    <w:rsid w:val="00661A1A"/>
    <w:rsid w:val="00662CB4"/>
    <w:rsid w:val="00663C1D"/>
    <w:rsid w:val="00663FD3"/>
    <w:rsid w:val="00666679"/>
    <w:rsid w:val="00666A3A"/>
    <w:rsid w:val="00667E2E"/>
    <w:rsid w:val="00667E7D"/>
    <w:rsid w:val="00670A54"/>
    <w:rsid w:val="006711AC"/>
    <w:rsid w:val="00671244"/>
    <w:rsid w:val="00673EEF"/>
    <w:rsid w:val="00674138"/>
    <w:rsid w:val="00674155"/>
    <w:rsid w:val="00674E21"/>
    <w:rsid w:val="00675D49"/>
    <w:rsid w:val="00676103"/>
    <w:rsid w:val="0068000C"/>
    <w:rsid w:val="0068045D"/>
    <w:rsid w:val="0068375F"/>
    <w:rsid w:val="00683793"/>
    <w:rsid w:val="00683A4B"/>
    <w:rsid w:val="006844E1"/>
    <w:rsid w:val="00684574"/>
    <w:rsid w:val="00686B49"/>
    <w:rsid w:val="00687392"/>
    <w:rsid w:val="00687D5D"/>
    <w:rsid w:val="006903B1"/>
    <w:rsid w:val="0069053F"/>
    <w:rsid w:val="006906EE"/>
    <w:rsid w:val="00691307"/>
    <w:rsid w:val="006947BA"/>
    <w:rsid w:val="0069539A"/>
    <w:rsid w:val="006955A0"/>
    <w:rsid w:val="006955B7"/>
    <w:rsid w:val="00697896"/>
    <w:rsid w:val="00697C20"/>
    <w:rsid w:val="006A004A"/>
    <w:rsid w:val="006A090E"/>
    <w:rsid w:val="006A0E20"/>
    <w:rsid w:val="006A164A"/>
    <w:rsid w:val="006A35FE"/>
    <w:rsid w:val="006A3B43"/>
    <w:rsid w:val="006A5196"/>
    <w:rsid w:val="006A6A0B"/>
    <w:rsid w:val="006B09D9"/>
    <w:rsid w:val="006B168F"/>
    <w:rsid w:val="006B23A2"/>
    <w:rsid w:val="006B2D66"/>
    <w:rsid w:val="006B3F1D"/>
    <w:rsid w:val="006B4746"/>
    <w:rsid w:val="006B49FD"/>
    <w:rsid w:val="006B4FAD"/>
    <w:rsid w:val="006B51E0"/>
    <w:rsid w:val="006B6412"/>
    <w:rsid w:val="006B69B3"/>
    <w:rsid w:val="006B7FC1"/>
    <w:rsid w:val="006C0696"/>
    <w:rsid w:val="006C20C2"/>
    <w:rsid w:val="006C4761"/>
    <w:rsid w:val="006C49AA"/>
    <w:rsid w:val="006C49DA"/>
    <w:rsid w:val="006C65EA"/>
    <w:rsid w:val="006C6A41"/>
    <w:rsid w:val="006C6E92"/>
    <w:rsid w:val="006C7C30"/>
    <w:rsid w:val="006D0050"/>
    <w:rsid w:val="006D15D5"/>
    <w:rsid w:val="006D20AA"/>
    <w:rsid w:val="006D5C74"/>
    <w:rsid w:val="006D5D52"/>
    <w:rsid w:val="006D62F4"/>
    <w:rsid w:val="006D7128"/>
    <w:rsid w:val="006D79DD"/>
    <w:rsid w:val="006D7DCE"/>
    <w:rsid w:val="006E1739"/>
    <w:rsid w:val="006E18E4"/>
    <w:rsid w:val="006E3497"/>
    <w:rsid w:val="006E3600"/>
    <w:rsid w:val="006E36F1"/>
    <w:rsid w:val="006E3E95"/>
    <w:rsid w:val="006E4664"/>
    <w:rsid w:val="006E4715"/>
    <w:rsid w:val="006E569E"/>
    <w:rsid w:val="006E595E"/>
    <w:rsid w:val="006E5E9A"/>
    <w:rsid w:val="006E5F2B"/>
    <w:rsid w:val="006E6D52"/>
    <w:rsid w:val="006E74C0"/>
    <w:rsid w:val="006E766A"/>
    <w:rsid w:val="006E7A95"/>
    <w:rsid w:val="006F04FB"/>
    <w:rsid w:val="006F081B"/>
    <w:rsid w:val="006F1501"/>
    <w:rsid w:val="006F1E30"/>
    <w:rsid w:val="006F3598"/>
    <w:rsid w:val="006F3977"/>
    <w:rsid w:val="006F4B82"/>
    <w:rsid w:val="006F6611"/>
    <w:rsid w:val="006F6CDF"/>
    <w:rsid w:val="006F6D9C"/>
    <w:rsid w:val="006F6F8D"/>
    <w:rsid w:val="006F748B"/>
    <w:rsid w:val="006F7ADC"/>
    <w:rsid w:val="006F7ED4"/>
    <w:rsid w:val="0070049B"/>
    <w:rsid w:val="0070075A"/>
    <w:rsid w:val="0070111A"/>
    <w:rsid w:val="0070138F"/>
    <w:rsid w:val="00701979"/>
    <w:rsid w:val="00701B38"/>
    <w:rsid w:val="007020E1"/>
    <w:rsid w:val="00702422"/>
    <w:rsid w:val="00702BA4"/>
    <w:rsid w:val="0070395E"/>
    <w:rsid w:val="00703BBC"/>
    <w:rsid w:val="00704234"/>
    <w:rsid w:val="00705388"/>
    <w:rsid w:val="007057C0"/>
    <w:rsid w:val="00705D30"/>
    <w:rsid w:val="00705D98"/>
    <w:rsid w:val="00706486"/>
    <w:rsid w:val="00707D8E"/>
    <w:rsid w:val="00707FD1"/>
    <w:rsid w:val="00710162"/>
    <w:rsid w:val="0071083E"/>
    <w:rsid w:val="00711096"/>
    <w:rsid w:val="00711A11"/>
    <w:rsid w:val="00711A9D"/>
    <w:rsid w:val="00711B09"/>
    <w:rsid w:val="00711E70"/>
    <w:rsid w:val="007132C4"/>
    <w:rsid w:val="007133E2"/>
    <w:rsid w:val="00713DA8"/>
    <w:rsid w:val="007159D3"/>
    <w:rsid w:val="00716428"/>
    <w:rsid w:val="00716F47"/>
    <w:rsid w:val="00717BE4"/>
    <w:rsid w:val="00717D80"/>
    <w:rsid w:val="00720128"/>
    <w:rsid w:val="0072039A"/>
    <w:rsid w:val="00720CEB"/>
    <w:rsid w:val="00721231"/>
    <w:rsid w:val="0072183B"/>
    <w:rsid w:val="00721D16"/>
    <w:rsid w:val="0072273F"/>
    <w:rsid w:val="00723698"/>
    <w:rsid w:val="00723C60"/>
    <w:rsid w:val="007263A5"/>
    <w:rsid w:val="00726676"/>
    <w:rsid w:val="00726C65"/>
    <w:rsid w:val="0072717C"/>
    <w:rsid w:val="00727ACB"/>
    <w:rsid w:val="0073039D"/>
    <w:rsid w:val="00730438"/>
    <w:rsid w:val="00731E42"/>
    <w:rsid w:val="00732B17"/>
    <w:rsid w:val="007344D9"/>
    <w:rsid w:val="0073472A"/>
    <w:rsid w:val="0073710C"/>
    <w:rsid w:val="00737168"/>
    <w:rsid w:val="007372A1"/>
    <w:rsid w:val="00737CA7"/>
    <w:rsid w:val="0074074A"/>
    <w:rsid w:val="007409FB"/>
    <w:rsid w:val="00740BCA"/>
    <w:rsid w:val="007418A2"/>
    <w:rsid w:val="00741EE4"/>
    <w:rsid w:val="0074249C"/>
    <w:rsid w:val="00742911"/>
    <w:rsid w:val="00742BE2"/>
    <w:rsid w:val="00743A56"/>
    <w:rsid w:val="0074408F"/>
    <w:rsid w:val="00744132"/>
    <w:rsid w:val="007441CE"/>
    <w:rsid w:val="00744A2C"/>
    <w:rsid w:val="00745641"/>
    <w:rsid w:val="00745EFD"/>
    <w:rsid w:val="007464B7"/>
    <w:rsid w:val="00747C82"/>
    <w:rsid w:val="00751A49"/>
    <w:rsid w:val="00752DFA"/>
    <w:rsid w:val="00752F0E"/>
    <w:rsid w:val="00753BF9"/>
    <w:rsid w:val="007542EC"/>
    <w:rsid w:val="00754C58"/>
    <w:rsid w:val="0075590A"/>
    <w:rsid w:val="00755A30"/>
    <w:rsid w:val="007575E9"/>
    <w:rsid w:val="007576B6"/>
    <w:rsid w:val="007603A7"/>
    <w:rsid w:val="0076171E"/>
    <w:rsid w:val="00761D29"/>
    <w:rsid w:val="0076267A"/>
    <w:rsid w:val="00763373"/>
    <w:rsid w:val="007638A1"/>
    <w:rsid w:val="00764040"/>
    <w:rsid w:val="007656ED"/>
    <w:rsid w:val="007662B9"/>
    <w:rsid w:val="00766354"/>
    <w:rsid w:val="00766DA6"/>
    <w:rsid w:val="00767A23"/>
    <w:rsid w:val="00767B7F"/>
    <w:rsid w:val="00767F0C"/>
    <w:rsid w:val="00770431"/>
    <w:rsid w:val="00771441"/>
    <w:rsid w:val="00771852"/>
    <w:rsid w:val="00771C94"/>
    <w:rsid w:val="007723C5"/>
    <w:rsid w:val="00773BCB"/>
    <w:rsid w:val="00774509"/>
    <w:rsid w:val="0077478F"/>
    <w:rsid w:val="00774DB5"/>
    <w:rsid w:val="00775448"/>
    <w:rsid w:val="00775859"/>
    <w:rsid w:val="0077591A"/>
    <w:rsid w:val="00777372"/>
    <w:rsid w:val="00777F38"/>
    <w:rsid w:val="00780EB1"/>
    <w:rsid w:val="0078108F"/>
    <w:rsid w:val="00781300"/>
    <w:rsid w:val="0078294A"/>
    <w:rsid w:val="00784438"/>
    <w:rsid w:val="00784C14"/>
    <w:rsid w:val="00784DCD"/>
    <w:rsid w:val="0078536A"/>
    <w:rsid w:val="0078618A"/>
    <w:rsid w:val="00786D4F"/>
    <w:rsid w:val="00790CE9"/>
    <w:rsid w:val="007917F9"/>
    <w:rsid w:val="007933D2"/>
    <w:rsid w:val="00793547"/>
    <w:rsid w:val="00793802"/>
    <w:rsid w:val="00793FB2"/>
    <w:rsid w:val="00794C03"/>
    <w:rsid w:val="00794D74"/>
    <w:rsid w:val="00795834"/>
    <w:rsid w:val="007964F1"/>
    <w:rsid w:val="00796569"/>
    <w:rsid w:val="00796D72"/>
    <w:rsid w:val="007A133F"/>
    <w:rsid w:val="007A2F12"/>
    <w:rsid w:val="007A3BD6"/>
    <w:rsid w:val="007A3D03"/>
    <w:rsid w:val="007A4097"/>
    <w:rsid w:val="007A4EA1"/>
    <w:rsid w:val="007A5286"/>
    <w:rsid w:val="007A5B7D"/>
    <w:rsid w:val="007A5C52"/>
    <w:rsid w:val="007A6A35"/>
    <w:rsid w:val="007A7216"/>
    <w:rsid w:val="007A7608"/>
    <w:rsid w:val="007B0751"/>
    <w:rsid w:val="007B214E"/>
    <w:rsid w:val="007B2398"/>
    <w:rsid w:val="007B24D2"/>
    <w:rsid w:val="007B4195"/>
    <w:rsid w:val="007B41A0"/>
    <w:rsid w:val="007B41B7"/>
    <w:rsid w:val="007B4BE2"/>
    <w:rsid w:val="007B60A2"/>
    <w:rsid w:val="007B6164"/>
    <w:rsid w:val="007B6FDC"/>
    <w:rsid w:val="007B7B99"/>
    <w:rsid w:val="007C05BE"/>
    <w:rsid w:val="007C1FBE"/>
    <w:rsid w:val="007C2537"/>
    <w:rsid w:val="007C31C4"/>
    <w:rsid w:val="007C4FE8"/>
    <w:rsid w:val="007C509C"/>
    <w:rsid w:val="007C567F"/>
    <w:rsid w:val="007C59F5"/>
    <w:rsid w:val="007C61B4"/>
    <w:rsid w:val="007C6C1C"/>
    <w:rsid w:val="007C7040"/>
    <w:rsid w:val="007C7C5F"/>
    <w:rsid w:val="007D1B92"/>
    <w:rsid w:val="007D205D"/>
    <w:rsid w:val="007D21D5"/>
    <w:rsid w:val="007D223E"/>
    <w:rsid w:val="007D31E4"/>
    <w:rsid w:val="007D3316"/>
    <w:rsid w:val="007D37DB"/>
    <w:rsid w:val="007D3EC1"/>
    <w:rsid w:val="007D421A"/>
    <w:rsid w:val="007D5180"/>
    <w:rsid w:val="007D53AB"/>
    <w:rsid w:val="007D587D"/>
    <w:rsid w:val="007E0773"/>
    <w:rsid w:val="007E24FE"/>
    <w:rsid w:val="007E2CD9"/>
    <w:rsid w:val="007E4220"/>
    <w:rsid w:val="007E4266"/>
    <w:rsid w:val="007E444B"/>
    <w:rsid w:val="007E44DD"/>
    <w:rsid w:val="007E489A"/>
    <w:rsid w:val="007E4948"/>
    <w:rsid w:val="007E4BDA"/>
    <w:rsid w:val="007E50C7"/>
    <w:rsid w:val="007E5A77"/>
    <w:rsid w:val="007E6F19"/>
    <w:rsid w:val="007E7410"/>
    <w:rsid w:val="007E74D7"/>
    <w:rsid w:val="007E7C7E"/>
    <w:rsid w:val="007F1281"/>
    <w:rsid w:val="007F239D"/>
    <w:rsid w:val="007F2B79"/>
    <w:rsid w:val="007F358B"/>
    <w:rsid w:val="007F360B"/>
    <w:rsid w:val="007F4BB4"/>
    <w:rsid w:val="007F5834"/>
    <w:rsid w:val="007F59DB"/>
    <w:rsid w:val="007F5D0E"/>
    <w:rsid w:val="007F5D94"/>
    <w:rsid w:val="007F765F"/>
    <w:rsid w:val="007F7E59"/>
    <w:rsid w:val="007F7F40"/>
    <w:rsid w:val="008005C9"/>
    <w:rsid w:val="0080121E"/>
    <w:rsid w:val="00801E26"/>
    <w:rsid w:val="00802346"/>
    <w:rsid w:val="00802749"/>
    <w:rsid w:val="00802E99"/>
    <w:rsid w:val="0080364F"/>
    <w:rsid w:val="00803748"/>
    <w:rsid w:val="00804118"/>
    <w:rsid w:val="0080490F"/>
    <w:rsid w:val="00804B5D"/>
    <w:rsid w:val="00805018"/>
    <w:rsid w:val="008054AA"/>
    <w:rsid w:val="0080599C"/>
    <w:rsid w:val="00805B55"/>
    <w:rsid w:val="00805C79"/>
    <w:rsid w:val="00805D32"/>
    <w:rsid w:val="00806401"/>
    <w:rsid w:val="00806573"/>
    <w:rsid w:val="00806871"/>
    <w:rsid w:val="008076D7"/>
    <w:rsid w:val="00807BC4"/>
    <w:rsid w:val="00810767"/>
    <w:rsid w:val="00810DDA"/>
    <w:rsid w:val="00810F02"/>
    <w:rsid w:val="00811323"/>
    <w:rsid w:val="0081169C"/>
    <w:rsid w:val="00811D38"/>
    <w:rsid w:val="0081239E"/>
    <w:rsid w:val="00812741"/>
    <w:rsid w:val="00813674"/>
    <w:rsid w:val="00813C93"/>
    <w:rsid w:val="00813D8E"/>
    <w:rsid w:val="008140B4"/>
    <w:rsid w:val="00815080"/>
    <w:rsid w:val="008151B7"/>
    <w:rsid w:val="008152D2"/>
    <w:rsid w:val="00815676"/>
    <w:rsid w:val="00815F60"/>
    <w:rsid w:val="00816F73"/>
    <w:rsid w:val="0081719A"/>
    <w:rsid w:val="00820092"/>
    <w:rsid w:val="0082072E"/>
    <w:rsid w:val="00820B4E"/>
    <w:rsid w:val="00820BB2"/>
    <w:rsid w:val="00820BB6"/>
    <w:rsid w:val="0082160D"/>
    <w:rsid w:val="00822B02"/>
    <w:rsid w:val="00822DE4"/>
    <w:rsid w:val="008236F3"/>
    <w:rsid w:val="00823A2B"/>
    <w:rsid w:val="008240A7"/>
    <w:rsid w:val="00825B40"/>
    <w:rsid w:val="0082621C"/>
    <w:rsid w:val="008269B8"/>
    <w:rsid w:val="00826BD6"/>
    <w:rsid w:val="00826D59"/>
    <w:rsid w:val="008278EB"/>
    <w:rsid w:val="00830C72"/>
    <w:rsid w:val="00831334"/>
    <w:rsid w:val="008337BD"/>
    <w:rsid w:val="00833B7E"/>
    <w:rsid w:val="00833DE3"/>
    <w:rsid w:val="00833FAB"/>
    <w:rsid w:val="00834489"/>
    <w:rsid w:val="0083479A"/>
    <w:rsid w:val="008360BE"/>
    <w:rsid w:val="00836B7A"/>
    <w:rsid w:val="00837881"/>
    <w:rsid w:val="00837BCC"/>
    <w:rsid w:val="0084047E"/>
    <w:rsid w:val="00840E35"/>
    <w:rsid w:val="0084189C"/>
    <w:rsid w:val="00842D95"/>
    <w:rsid w:val="008430C7"/>
    <w:rsid w:val="00843879"/>
    <w:rsid w:val="008439B0"/>
    <w:rsid w:val="008476FD"/>
    <w:rsid w:val="00850B00"/>
    <w:rsid w:val="00850D28"/>
    <w:rsid w:val="00850E46"/>
    <w:rsid w:val="00851ED6"/>
    <w:rsid w:val="00852790"/>
    <w:rsid w:val="008537DF"/>
    <w:rsid w:val="00853D3A"/>
    <w:rsid w:val="00854DDD"/>
    <w:rsid w:val="00855330"/>
    <w:rsid w:val="008557E2"/>
    <w:rsid w:val="00856349"/>
    <w:rsid w:val="00856668"/>
    <w:rsid w:val="00856CAC"/>
    <w:rsid w:val="00857056"/>
    <w:rsid w:val="00857160"/>
    <w:rsid w:val="00860F61"/>
    <w:rsid w:val="008610F5"/>
    <w:rsid w:val="008614E3"/>
    <w:rsid w:val="008621D6"/>
    <w:rsid w:val="00864510"/>
    <w:rsid w:val="00865CB2"/>
    <w:rsid w:val="0086669E"/>
    <w:rsid w:val="0086719E"/>
    <w:rsid w:val="008674F9"/>
    <w:rsid w:val="0086757B"/>
    <w:rsid w:val="00867B1D"/>
    <w:rsid w:val="00870A13"/>
    <w:rsid w:val="008717B8"/>
    <w:rsid w:val="0087288A"/>
    <w:rsid w:val="0087320B"/>
    <w:rsid w:val="00873A8C"/>
    <w:rsid w:val="00874012"/>
    <w:rsid w:val="00874345"/>
    <w:rsid w:val="0087454F"/>
    <w:rsid w:val="00874EBE"/>
    <w:rsid w:val="0087534A"/>
    <w:rsid w:val="008757B9"/>
    <w:rsid w:val="008766BD"/>
    <w:rsid w:val="00877234"/>
    <w:rsid w:val="0087730A"/>
    <w:rsid w:val="00877C18"/>
    <w:rsid w:val="008806E2"/>
    <w:rsid w:val="00880A44"/>
    <w:rsid w:val="00880B7D"/>
    <w:rsid w:val="00880F33"/>
    <w:rsid w:val="0088131D"/>
    <w:rsid w:val="008814DB"/>
    <w:rsid w:val="0088194E"/>
    <w:rsid w:val="00881E78"/>
    <w:rsid w:val="00882327"/>
    <w:rsid w:val="008824CD"/>
    <w:rsid w:val="00883305"/>
    <w:rsid w:val="008835C5"/>
    <w:rsid w:val="00883D45"/>
    <w:rsid w:val="00884597"/>
    <w:rsid w:val="008845E7"/>
    <w:rsid w:val="00885417"/>
    <w:rsid w:val="008857C5"/>
    <w:rsid w:val="0088679D"/>
    <w:rsid w:val="00887ADD"/>
    <w:rsid w:val="0089091C"/>
    <w:rsid w:val="00890A30"/>
    <w:rsid w:val="00891293"/>
    <w:rsid w:val="00893078"/>
    <w:rsid w:val="00893F53"/>
    <w:rsid w:val="0089446E"/>
    <w:rsid w:val="00894904"/>
    <w:rsid w:val="00894B98"/>
    <w:rsid w:val="00894CBD"/>
    <w:rsid w:val="00895530"/>
    <w:rsid w:val="00895766"/>
    <w:rsid w:val="0089655F"/>
    <w:rsid w:val="00896AA6"/>
    <w:rsid w:val="00896C08"/>
    <w:rsid w:val="0089732D"/>
    <w:rsid w:val="008974ED"/>
    <w:rsid w:val="008974FF"/>
    <w:rsid w:val="0089788B"/>
    <w:rsid w:val="00897B62"/>
    <w:rsid w:val="00897D9A"/>
    <w:rsid w:val="008A05B7"/>
    <w:rsid w:val="008A0D8B"/>
    <w:rsid w:val="008A12EC"/>
    <w:rsid w:val="008A176C"/>
    <w:rsid w:val="008A1880"/>
    <w:rsid w:val="008A2A37"/>
    <w:rsid w:val="008A2CC8"/>
    <w:rsid w:val="008A3217"/>
    <w:rsid w:val="008A3D1D"/>
    <w:rsid w:val="008A46D5"/>
    <w:rsid w:val="008A473D"/>
    <w:rsid w:val="008A51CC"/>
    <w:rsid w:val="008A5C33"/>
    <w:rsid w:val="008A65C7"/>
    <w:rsid w:val="008B0254"/>
    <w:rsid w:val="008B0D07"/>
    <w:rsid w:val="008B1606"/>
    <w:rsid w:val="008B1F52"/>
    <w:rsid w:val="008B3DB0"/>
    <w:rsid w:val="008B4DF6"/>
    <w:rsid w:val="008B6A72"/>
    <w:rsid w:val="008B6A92"/>
    <w:rsid w:val="008B6DF0"/>
    <w:rsid w:val="008B6FEC"/>
    <w:rsid w:val="008B7591"/>
    <w:rsid w:val="008B7A40"/>
    <w:rsid w:val="008C0518"/>
    <w:rsid w:val="008C0E7E"/>
    <w:rsid w:val="008C162D"/>
    <w:rsid w:val="008C1BE2"/>
    <w:rsid w:val="008C1FBF"/>
    <w:rsid w:val="008C245F"/>
    <w:rsid w:val="008C2FE6"/>
    <w:rsid w:val="008C4ED9"/>
    <w:rsid w:val="008C5B7A"/>
    <w:rsid w:val="008C5E21"/>
    <w:rsid w:val="008C5F5C"/>
    <w:rsid w:val="008C679A"/>
    <w:rsid w:val="008C701A"/>
    <w:rsid w:val="008C7922"/>
    <w:rsid w:val="008D0525"/>
    <w:rsid w:val="008D0E19"/>
    <w:rsid w:val="008D1745"/>
    <w:rsid w:val="008D1EDF"/>
    <w:rsid w:val="008D2000"/>
    <w:rsid w:val="008D24F7"/>
    <w:rsid w:val="008D26E3"/>
    <w:rsid w:val="008D286C"/>
    <w:rsid w:val="008D2E8F"/>
    <w:rsid w:val="008D3302"/>
    <w:rsid w:val="008D3D8F"/>
    <w:rsid w:val="008D4760"/>
    <w:rsid w:val="008D52AD"/>
    <w:rsid w:val="008D5CD7"/>
    <w:rsid w:val="008E0487"/>
    <w:rsid w:val="008E08C0"/>
    <w:rsid w:val="008E135E"/>
    <w:rsid w:val="008E1DDE"/>
    <w:rsid w:val="008E223B"/>
    <w:rsid w:val="008E2BCA"/>
    <w:rsid w:val="008E2C32"/>
    <w:rsid w:val="008E37D8"/>
    <w:rsid w:val="008E3FD3"/>
    <w:rsid w:val="008E40AD"/>
    <w:rsid w:val="008E42A3"/>
    <w:rsid w:val="008E50AD"/>
    <w:rsid w:val="008E6376"/>
    <w:rsid w:val="008E657F"/>
    <w:rsid w:val="008E668D"/>
    <w:rsid w:val="008E6F7F"/>
    <w:rsid w:val="008F0311"/>
    <w:rsid w:val="008F04FA"/>
    <w:rsid w:val="008F0876"/>
    <w:rsid w:val="008F09A6"/>
    <w:rsid w:val="008F0C7B"/>
    <w:rsid w:val="008F0E07"/>
    <w:rsid w:val="008F19D2"/>
    <w:rsid w:val="008F26B5"/>
    <w:rsid w:val="008F28FA"/>
    <w:rsid w:val="008F2A4B"/>
    <w:rsid w:val="008F32C1"/>
    <w:rsid w:val="008F3CDB"/>
    <w:rsid w:val="008F3D4F"/>
    <w:rsid w:val="008F46C9"/>
    <w:rsid w:val="008F585C"/>
    <w:rsid w:val="008F5AE9"/>
    <w:rsid w:val="008F5C11"/>
    <w:rsid w:val="008F6C29"/>
    <w:rsid w:val="008F6CD1"/>
    <w:rsid w:val="008F6FCE"/>
    <w:rsid w:val="008F7901"/>
    <w:rsid w:val="00900FB2"/>
    <w:rsid w:val="009018A9"/>
    <w:rsid w:val="0090193C"/>
    <w:rsid w:val="00902226"/>
    <w:rsid w:val="009022CE"/>
    <w:rsid w:val="0090357D"/>
    <w:rsid w:val="00903B7C"/>
    <w:rsid w:val="00904ADA"/>
    <w:rsid w:val="00904D4A"/>
    <w:rsid w:val="00904D9E"/>
    <w:rsid w:val="0090539B"/>
    <w:rsid w:val="00906C98"/>
    <w:rsid w:val="0090728C"/>
    <w:rsid w:val="009078CD"/>
    <w:rsid w:val="009101BE"/>
    <w:rsid w:val="009108BC"/>
    <w:rsid w:val="00911A7D"/>
    <w:rsid w:val="00911DB6"/>
    <w:rsid w:val="0091255D"/>
    <w:rsid w:val="009126A3"/>
    <w:rsid w:val="00912741"/>
    <w:rsid w:val="009129B1"/>
    <w:rsid w:val="009133D8"/>
    <w:rsid w:val="00913F9F"/>
    <w:rsid w:val="009144C1"/>
    <w:rsid w:val="00914F49"/>
    <w:rsid w:val="009156DC"/>
    <w:rsid w:val="00915CFF"/>
    <w:rsid w:val="00915D22"/>
    <w:rsid w:val="00916CBD"/>
    <w:rsid w:val="00917A70"/>
    <w:rsid w:val="009200A5"/>
    <w:rsid w:val="009205DC"/>
    <w:rsid w:val="00920F5C"/>
    <w:rsid w:val="00921C09"/>
    <w:rsid w:val="00922FCF"/>
    <w:rsid w:val="00923269"/>
    <w:rsid w:val="00923E16"/>
    <w:rsid w:val="00923E59"/>
    <w:rsid w:val="00924B6B"/>
    <w:rsid w:val="00925AC2"/>
    <w:rsid w:val="00925F32"/>
    <w:rsid w:val="0092726F"/>
    <w:rsid w:val="00927658"/>
    <w:rsid w:val="00927664"/>
    <w:rsid w:val="00927925"/>
    <w:rsid w:val="00930336"/>
    <w:rsid w:val="009303FD"/>
    <w:rsid w:val="00930676"/>
    <w:rsid w:val="009326A6"/>
    <w:rsid w:val="009331D5"/>
    <w:rsid w:val="009347C9"/>
    <w:rsid w:val="0093495A"/>
    <w:rsid w:val="00934ABB"/>
    <w:rsid w:val="00934B9B"/>
    <w:rsid w:val="00934C1E"/>
    <w:rsid w:val="00934CF8"/>
    <w:rsid w:val="00936A24"/>
    <w:rsid w:val="00937961"/>
    <w:rsid w:val="00940E53"/>
    <w:rsid w:val="00943FBF"/>
    <w:rsid w:val="00944772"/>
    <w:rsid w:val="00944BB6"/>
    <w:rsid w:val="00945111"/>
    <w:rsid w:val="009451DA"/>
    <w:rsid w:val="00945390"/>
    <w:rsid w:val="009457D0"/>
    <w:rsid w:val="00946189"/>
    <w:rsid w:val="009467A6"/>
    <w:rsid w:val="00946D85"/>
    <w:rsid w:val="00947893"/>
    <w:rsid w:val="00950082"/>
    <w:rsid w:val="00950131"/>
    <w:rsid w:val="0095038D"/>
    <w:rsid w:val="0095039E"/>
    <w:rsid w:val="009508D1"/>
    <w:rsid w:val="009513BC"/>
    <w:rsid w:val="00953225"/>
    <w:rsid w:val="0095331E"/>
    <w:rsid w:val="009539F8"/>
    <w:rsid w:val="00953A31"/>
    <w:rsid w:val="00954433"/>
    <w:rsid w:val="00954EAB"/>
    <w:rsid w:val="00954FC6"/>
    <w:rsid w:val="00955B0C"/>
    <w:rsid w:val="009571FB"/>
    <w:rsid w:val="0095778D"/>
    <w:rsid w:val="00957C92"/>
    <w:rsid w:val="00957F32"/>
    <w:rsid w:val="0096064A"/>
    <w:rsid w:val="00961F18"/>
    <w:rsid w:val="0096203C"/>
    <w:rsid w:val="009620D6"/>
    <w:rsid w:val="00962424"/>
    <w:rsid w:val="00962B7E"/>
    <w:rsid w:val="00962DDB"/>
    <w:rsid w:val="00962F5D"/>
    <w:rsid w:val="0096349A"/>
    <w:rsid w:val="00963B1D"/>
    <w:rsid w:val="009649FF"/>
    <w:rsid w:val="009650DB"/>
    <w:rsid w:val="0096599A"/>
    <w:rsid w:val="00965E28"/>
    <w:rsid w:val="009663A5"/>
    <w:rsid w:val="00966B5F"/>
    <w:rsid w:val="00966CA6"/>
    <w:rsid w:val="00967D78"/>
    <w:rsid w:val="00970A57"/>
    <w:rsid w:val="00970BD5"/>
    <w:rsid w:val="00972F9E"/>
    <w:rsid w:val="00973AA6"/>
    <w:rsid w:val="00975253"/>
    <w:rsid w:val="00976C36"/>
    <w:rsid w:val="00977742"/>
    <w:rsid w:val="00980208"/>
    <w:rsid w:val="009817CB"/>
    <w:rsid w:val="00981E33"/>
    <w:rsid w:val="00982F86"/>
    <w:rsid w:val="00982FA4"/>
    <w:rsid w:val="00983228"/>
    <w:rsid w:val="00983411"/>
    <w:rsid w:val="00984B79"/>
    <w:rsid w:val="00984E47"/>
    <w:rsid w:val="00985869"/>
    <w:rsid w:val="00986160"/>
    <w:rsid w:val="009877EA"/>
    <w:rsid w:val="009879E2"/>
    <w:rsid w:val="00990083"/>
    <w:rsid w:val="00990E17"/>
    <w:rsid w:val="009914E6"/>
    <w:rsid w:val="0099165B"/>
    <w:rsid w:val="009918D1"/>
    <w:rsid w:val="00991C05"/>
    <w:rsid w:val="00991DFA"/>
    <w:rsid w:val="00992582"/>
    <w:rsid w:val="00992737"/>
    <w:rsid w:val="00993129"/>
    <w:rsid w:val="00993211"/>
    <w:rsid w:val="00994CBF"/>
    <w:rsid w:val="00995484"/>
    <w:rsid w:val="00996F01"/>
    <w:rsid w:val="009978C5"/>
    <w:rsid w:val="009A063A"/>
    <w:rsid w:val="009A09D3"/>
    <w:rsid w:val="009A22F6"/>
    <w:rsid w:val="009A267E"/>
    <w:rsid w:val="009A2ACE"/>
    <w:rsid w:val="009A34FA"/>
    <w:rsid w:val="009A385F"/>
    <w:rsid w:val="009A4077"/>
    <w:rsid w:val="009A415A"/>
    <w:rsid w:val="009A4550"/>
    <w:rsid w:val="009A5CC1"/>
    <w:rsid w:val="009A71B4"/>
    <w:rsid w:val="009A7A83"/>
    <w:rsid w:val="009B13BB"/>
    <w:rsid w:val="009B2010"/>
    <w:rsid w:val="009B2424"/>
    <w:rsid w:val="009B32C3"/>
    <w:rsid w:val="009B4225"/>
    <w:rsid w:val="009B4B55"/>
    <w:rsid w:val="009B5014"/>
    <w:rsid w:val="009B5353"/>
    <w:rsid w:val="009B6119"/>
    <w:rsid w:val="009B666B"/>
    <w:rsid w:val="009C06C0"/>
    <w:rsid w:val="009C0C35"/>
    <w:rsid w:val="009C21E4"/>
    <w:rsid w:val="009C230A"/>
    <w:rsid w:val="009C2E17"/>
    <w:rsid w:val="009C3768"/>
    <w:rsid w:val="009C406E"/>
    <w:rsid w:val="009C433E"/>
    <w:rsid w:val="009C4490"/>
    <w:rsid w:val="009C67D9"/>
    <w:rsid w:val="009C6F1D"/>
    <w:rsid w:val="009C75CE"/>
    <w:rsid w:val="009C7765"/>
    <w:rsid w:val="009D0E5C"/>
    <w:rsid w:val="009D1A8A"/>
    <w:rsid w:val="009D3052"/>
    <w:rsid w:val="009D3BF7"/>
    <w:rsid w:val="009D4256"/>
    <w:rsid w:val="009D433A"/>
    <w:rsid w:val="009D447F"/>
    <w:rsid w:val="009D51F3"/>
    <w:rsid w:val="009D6F25"/>
    <w:rsid w:val="009D78E2"/>
    <w:rsid w:val="009D78EA"/>
    <w:rsid w:val="009D7A87"/>
    <w:rsid w:val="009E0A24"/>
    <w:rsid w:val="009E0A97"/>
    <w:rsid w:val="009E1CAD"/>
    <w:rsid w:val="009E217A"/>
    <w:rsid w:val="009E286F"/>
    <w:rsid w:val="009E3805"/>
    <w:rsid w:val="009E3DEE"/>
    <w:rsid w:val="009E4214"/>
    <w:rsid w:val="009E42AF"/>
    <w:rsid w:val="009E43A2"/>
    <w:rsid w:val="009E4732"/>
    <w:rsid w:val="009E51A4"/>
    <w:rsid w:val="009E5880"/>
    <w:rsid w:val="009E5FEC"/>
    <w:rsid w:val="009E6F52"/>
    <w:rsid w:val="009E71CB"/>
    <w:rsid w:val="009E7B17"/>
    <w:rsid w:val="009E7DD8"/>
    <w:rsid w:val="009F000A"/>
    <w:rsid w:val="009F0F92"/>
    <w:rsid w:val="009F127F"/>
    <w:rsid w:val="009F135F"/>
    <w:rsid w:val="009F14E4"/>
    <w:rsid w:val="009F19C7"/>
    <w:rsid w:val="009F2B06"/>
    <w:rsid w:val="009F345C"/>
    <w:rsid w:val="009F3FD1"/>
    <w:rsid w:val="009F5D98"/>
    <w:rsid w:val="009F6D6D"/>
    <w:rsid w:val="009F7252"/>
    <w:rsid w:val="009F7297"/>
    <w:rsid w:val="009F76A1"/>
    <w:rsid w:val="009F79B9"/>
    <w:rsid w:val="00A00E1B"/>
    <w:rsid w:val="00A00F58"/>
    <w:rsid w:val="00A012C3"/>
    <w:rsid w:val="00A0137C"/>
    <w:rsid w:val="00A017C1"/>
    <w:rsid w:val="00A038C6"/>
    <w:rsid w:val="00A03BDA"/>
    <w:rsid w:val="00A04EC8"/>
    <w:rsid w:val="00A06057"/>
    <w:rsid w:val="00A06990"/>
    <w:rsid w:val="00A0708C"/>
    <w:rsid w:val="00A071CC"/>
    <w:rsid w:val="00A07D58"/>
    <w:rsid w:val="00A10F38"/>
    <w:rsid w:val="00A116CF"/>
    <w:rsid w:val="00A11D0C"/>
    <w:rsid w:val="00A11EC7"/>
    <w:rsid w:val="00A11FAC"/>
    <w:rsid w:val="00A12AAE"/>
    <w:rsid w:val="00A12D94"/>
    <w:rsid w:val="00A12E1A"/>
    <w:rsid w:val="00A138A1"/>
    <w:rsid w:val="00A14033"/>
    <w:rsid w:val="00A144FD"/>
    <w:rsid w:val="00A14E6D"/>
    <w:rsid w:val="00A15246"/>
    <w:rsid w:val="00A15345"/>
    <w:rsid w:val="00A15C5E"/>
    <w:rsid w:val="00A163AF"/>
    <w:rsid w:val="00A16AC9"/>
    <w:rsid w:val="00A178C9"/>
    <w:rsid w:val="00A17CFB"/>
    <w:rsid w:val="00A2004A"/>
    <w:rsid w:val="00A2032F"/>
    <w:rsid w:val="00A20FF9"/>
    <w:rsid w:val="00A21EE6"/>
    <w:rsid w:val="00A21FAB"/>
    <w:rsid w:val="00A22C9E"/>
    <w:rsid w:val="00A2592E"/>
    <w:rsid w:val="00A305B1"/>
    <w:rsid w:val="00A3092A"/>
    <w:rsid w:val="00A316CC"/>
    <w:rsid w:val="00A316E8"/>
    <w:rsid w:val="00A31D12"/>
    <w:rsid w:val="00A3224D"/>
    <w:rsid w:val="00A32BEE"/>
    <w:rsid w:val="00A3331F"/>
    <w:rsid w:val="00A34944"/>
    <w:rsid w:val="00A34FDC"/>
    <w:rsid w:val="00A35365"/>
    <w:rsid w:val="00A35E14"/>
    <w:rsid w:val="00A35E75"/>
    <w:rsid w:val="00A36D9A"/>
    <w:rsid w:val="00A36E40"/>
    <w:rsid w:val="00A37393"/>
    <w:rsid w:val="00A37C43"/>
    <w:rsid w:val="00A408DD"/>
    <w:rsid w:val="00A412FB"/>
    <w:rsid w:val="00A41BBB"/>
    <w:rsid w:val="00A41DD6"/>
    <w:rsid w:val="00A41E41"/>
    <w:rsid w:val="00A42C02"/>
    <w:rsid w:val="00A43489"/>
    <w:rsid w:val="00A43F49"/>
    <w:rsid w:val="00A45424"/>
    <w:rsid w:val="00A45A06"/>
    <w:rsid w:val="00A45EB9"/>
    <w:rsid w:val="00A465B8"/>
    <w:rsid w:val="00A471DF"/>
    <w:rsid w:val="00A47F93"/>
    <w:rsid w:val="00A52B9A"/>
    <w:rsid w:val="00A54413"/>
    <w:rsid w:val="00A544BA"/>
    <w:rsid w:val="00A562D7"/>
    <w:rsid w:val="00A56A47"/>
    <w:rsid w:val="00A573BB"/>
    <w:rsid w:val="00A610DC"/>
    <w:rsid w:val="00A6132C"/>
    <w:rsid w:val="00A6137F"/>
    <w:rsid w:val="00A61B14"/>
    <w:rsid w:val="00A61E9D"/>
    <w:rsid w:val="00A62C05"/>
    <w:rsid w:val="00A6469A"/>
    <w:rsid w:val="00A65EEE"/>
    <w:rsid w:val="00A661C9"/>
    <w:rsid w:val="00A667D8"/>
    <w:rsid w:val="00A66E09"/>
    <w:rsid w:val="00A670F7"/>
    <w:rsid w:val="00A67240"/>
    <w:rsid w:val="00A676D1"/>
    <w:rsid w:val="00A678E4"/>
    <w:rsid w:val="00A67C57"/>
    <w:rsid w:val="00A7002A"/>
    <w:rsid w:val="00A712E9"/>
    <w:rsid w:val="00A71A84"/>
    <w:rsid w:val="00A71ABD"/>
    <w:rsid w:val="00A7200B"/>
    <w:rsid w:val="00A72451"/>
    <w:rsid w:val="00A72E78"/>
    <w:rsid w:val="00A74DF4"/>
    <w:rsid w:val="00A75CED"/>
    <w:rsid w:val="00A75E06"/>
    <w:rsid w:val="00A76072"/>
    <w:rsid w:val="00A76416"/>
    <w:rsid w:val="00A765F3"/>
    <w:rsid w:val="00A76BD0"/>
    <w:rsid w:val="00A76DEB"/>
    <w:rsid w:val="00A7718D"/>
    <w:rsid w:val="00A774EE"/>
    <w:rsid w:val="00A77D9C"/>
    <w:rsid w:val="00A803E4"/>
    <w:rsid w:val="00A80EAF"/>
    <w:rsid w:val="00A816AA"/>
    <w:rsid w:val="00A81977"/>
    <w:rsid w:val="00A81FD8"/>
    <w:rsid w:val="00A82899"/>
    <w:rsid w:val="00A845DD"/>
    <w:rsid w:val="00A84BE5"/>
    <w:rsid w:val="00A84E23"/>
    <w:rsid w:val="00A85099"/>
    <w:rsid w:val="00A85448"/>
    <w:rsid w:val="00A85875"/>
    <w:rsid w:val="00A85CBD"/>
    <w:rsid w:val="00A85D88"/>
    <w:rsid w:val="00A87FF9"/>
    <w:rsid w:val="00A9212F"/>
    <w:rsid w:val="00A92ECA"/>
    <w:rsid w:val="00A93363"/>
    <w:rsid w:val="00A9352A"/>
    <w:rsid w:val="00A94241"/>
    <w:rsid w:val="00A942E5"/>
    <w:rsid w:val="00A94315"/>
    <w:rsid w:val="00A94933"/>
    <w:rsid w:val="00A95008"/>
    <w:rsid w:val="00A95430"/>
    <w:rsid w:val="00A95968"/>
    <w:rsid w:val="00A9670D"/>
    <w:rsid w:val="00A96C43"/>
    <w:rsid w:val="00A96F3B"/>
    <w:rsid w:val="00A974C8"/>
    <w:rsid w:val="00AA0055"/>
    <w:rsid w:val="00AA02E3"/>
    <w:rsid w:val="00AA081B"/>
    <w:rsid w:val="00AA0B15"/>
    <w:rsid w:val="00AA25DE"/>
    <w:rsid w:val="00AA2C66"/>
    <w:rsid w:val="00AA42E9"/>
    <w:rsid w:val="00AA50ED"/>
    <w:rsid w:val="00AA58B3"/>
    <w:rsid w:val="00AA6032"/>
    <w:rsid w:val="00AA692D"/>
    <w:rsid w:val="00AA6D26"/>
    <w:rsid w:val="00AA76FD"/>
    <w:rsid w:val="00AA78AA"/>
    <w:rsid w:val="00AB043A"/>
    <w:rsid w:val="00AB19C0"/>
    <w:rsid w:val="00AB2548"/>
    <w:rsid w:val="00AB2DE3"/>
    <w:rsid w:val="00AB31C2"/>
    <w:rsid w:val="00AB3C77"/>
    <w:rsid w:val="00AB4863"/>
    <w:rsid w:val="00AB4EE6"/>
    <w:rsid w:val="00AB50B3"/>
    <w:rsid w:val="00AB529C"/>
    <w:rsid w:val="00AB5622"/>
    <w:rsid w:val="00AB6FFC"/>
    <w:rsid w:val="00AB7677"/>
    <w:rsid w:val="00AC039A"/>
    <w:rsid w:val="00AC1187"/>
    <w:rsid w:val="00AC23A5"/>
    <w:rsid w:val="00AC2F04"/>
    <w:rsid w:val="00AC3139"/>
    <w:rsid w:val="00AC385F"/>
    <w:rsid w:val="00AC3F24"/>
    <w:rsid w:val="00AC40CA"/>
    <w:rsid w:val="00AC5693"/>
    <w:rsid w:val="00AC707F"/>
    <w:rsid w:val="00AC7556"/>
    <w:rsid w:val="00AC7FE9"/>
    <w:rsid w:val="00AD0249"/>
    <w:rsid w:val="00AD02B8"/>
    <w:rsid w:val="00AD0520"/>
    <w:rsid w:val="00AD1692"/>
    <w:rsid w:val="00AD1DC0"/>
    <w:rsid w:val="00AD1E8A"/>
    <w:rsid w:val="00AD2302"/>
    <w:rsid w:val="00AD3140"/>
    <w:rsid w:val="00AD3964"/>
    <w:rsid w:val="00AD42AE"/>
    <w:rsid w:val="00AD42B5"/>
    <w:rsid w:val="00AD45AD"/>
    <w:rsid w:val="00AD4806"/>
    <w:rsid w:val="00AD5E8C"/>
    <w:rsid w:val="00AD6553"/>
    <w:rsid w:val="00AE0F8F"/>
    <w:rsid w:val="00AE13F1"/>
    <w:rsid w:val="00AE1405"/>
    <w:rsid w:val="00AE14D2"/>
    <w:rsid w:val="00AE2BA6"/>
    <w:rsid w:val="00AE39D6"/>
    <w:rsid w:val="00AE4565"/>
    <w:rsid w:val="00AE529F"/>
    <w:rsid w:val="00AE6597"/>
    <w:rsid w:val="00AE6C88"/>
    <w:rsid w:val="00AE6CD5"/>
    <w:rsid w:val="00AE6DAC"/>
    <w:rsid w:val="00AE6F61"/>
    <w:rsid w:val="00AE6FDB"/>
    <w:rsid w:val="00AE726B"/>
    <w:rsid w:val="00AE7371"/>
    <w:rsid w:val="00AF1EDF"/>
    <w:rsid w:val="00AF31D6"/>
    <w:rsid w:val="00AF39DC"/>
    <w:rsid w:val="00AF3FA8"/>
    <w:rsid w:val="00AF41DC"/>
    <w:rsid w:val="00AF438D"/>
    <w:rsid w:val="00AF5703"/>
    <w:rsid w:val="00AF6189"/>
    <w:rsid w:val="00AF62F6"/>
    <w:rsid w:val="00AF6AD7"/>
    <w:rsid w:val="00AF7ED7"/>
    <w:rsid w:val="00B0051E"/>
    <w:rsid w:val="00B00DC1"/>
    <w:rsid w:val="00B01181"/>
    <w:rsid w:val="00B01262"/>
    <w:rsid w:val="00B016BE"/>
    <w:rsid w:val="00B02C44"/>
    <w:rsid w:val="00B031CE"/>
    <w:rsid w:val="00B03385"/>
    <w:rsid w:val="00B0389D"/>
    <w:rsid w:val="00B03FA7"/>
    <w:rsid w:val="00B041DA"/>
    <w:rsid w:val="00B04217"/>
    <w:rsid w:val="00B04809"/>
    <w:rsid w:val="00B04C91"/>
    <w:rsid w:val="00B04ED5"/>
    <w:rsid w:val="00B05907"/>
    <w:rsid w:val="00B05A3A"/>
    <w:rsid w:val="00B065E8"/>
    <w:rsid w:val="00B06F52"/>
    <w:rsid w:val="00B06FAC"/>
    <w:rsid w:val="00B071AF"/>
    <w:rsid w:val="00B07BCE"/>
    <w:rsid w:val="00B1028C"/>
    <w:rsid w:val="00B10AC1"/>
    <w:rsid w:val="00B10F6D"/>
    <w:rsid w:val="00B10F82"/>
    <w:rsid w:val="00B110B8"/>
    <w:rsid w:val="00B11166"/>
    <w:rsid w:val="00B11A6A"/>
    <w:rsid w:val="00B11A96"/>
    <w:rsid w:val="00B124B8"/>
    <w:rsid w:val="00B1285E"/>
    <w:rsid w:val="00B13381"/>
    <w:rsid w:val="00B14844"/>
    <w:rsid w:val="00B14ED7"/>
    <w:rsid w:val="00B169C0"/>
    <w:rsid w:val="00B2042C"/>
    <w:rsid w:val="00B20726"/>
    <w:rsid w:val="00B210D4"/>
    <w:rsid w:val="00B2159F"/>
    <w:rsid w:val="00B23B75"/>
    <w:rsid w:val="00B23DD3"/>
    <w:rsid w:val="00B23E1F"/>
    <w:rsid w:val="00B24E4C"/>
    <w:rsid w:val="00B2512A"/>
    <w:rsid w:val="00B279EF"/>
    <w:rsid w:val="00B27BC0"/>
    <w:rsid w:val="00B31932"/>
    <w:rsid w:val="00B324C3"/>
    <w:rsid w:val="00B32F2C"/>
    <w:rsid w:val="00B335D9"/>
    <w:rsid w:val="00B34517"/>
    <w:rsid w:val="00B367A3"/>
    <w:rsid w:val="00B36FC3"/>
    <w:rsid w:val="00B370A8"/>
    <w:rsid w:val="00B3721B"/>
    <w:rsid w:val="00B3738F"/>
    <w:rsid w:val="00B37E75"/>
    <w:rsid w:val="00B403D6"/>
    <w:rsid w:val="00B41ED9"/>
    <w:rsid w:val="00B4268A"/>
    <w:rsid w:val="00B42B3B"/>
    <w:rsid w:val="00B448E9"/>
    <w:rsid w:val="00B45690"/>
    <w:rsid w:val="00B4586C"/>
    <w:rsid w:val="00B45D4D"/>
    <w:rsid w:val="00B46007"/>
    <w:rsid w:val="00B466F6"/>
    <w:rsid w:val="00B46BDB"/>
    <w:rsid w:val="00B4740D"/>
    <w:rsid w:val="00B47A91"/>
    <w:rsid w:val="00B508D8"/>
    <w:rsid w:val="00B5117C"/>
    <w:rsid w:val="00B514E3"/>
    <w:rsid w:val="00B51CB3"/>
    <w:rsid w:val="00B52684"/>
    <w:rsid w:val="00B54B4C"/>
    <w:rsid w:val="00B552E3"/>
    <w:rsid w:val="00B55559"/>
    <w:rsid w:val="00B55EF9"/>
    <w:rsid w:val="00B55F04"/>
    <w:rsid w:val="00B56D4B"/>
    <w:rsid w:val="00B5701E"/>
    <w:rsid w:val="00B57CCB"/>
    <w:rsid w:val="00B57EBC"/>
    <w:rsid w:val="00B60180"/>
    <w:rsid w:val="00B61A1C"/>
    <w:rsid w:val="00B61CCB"/>
    <w:rsid w:val="00B62542"/>
    <w:rsid w:val="00B62AA6"/>
    <w:rsid w:val="00B632D2"/>
    <w:rsid w:val="00B6395C"/>
    <w:rsid w:val="00B65549"/>
    <w:rsid w:val="00B6598C"/>
    <w:rsid w:val="00B679C0"/>
    <w:rsid w:val="00B67D78"/>
    <w:rsid w:val="00B67E70"/>
    <w:rsid w:val="00B703CE"/>
    <w:rsid w:val="00B713B3"/>
    <w:rsid w:val="00B72FC4"/>
    <w:rsid w:val="00B73570"/>
    <w:rsid w:val="00B75C13"/>
    <w:rsid w:val="00B76964"/>
    <w:rsid w:val="00B76C13"/>
    <w:rsid w:val="00B77DB3"/>
    <w:rsid w:val="00B8191E"/>
    <w:rsid w:val="00B819B7"/>
    <w:rsid w:val="00B81B72"/>
    <w:rsid w:val="00B81E06"/>
    <w:rsid w:val="00B825BB"/>
    <w:rsid w:val="00B83240"/>
    <w:rsid w:val="00B84827"/>
    <w:rsid w:val="00B84C7B"/>
    <w:rsid w:val="00B85655"/>
    <w:rsid w:val="00B859C4"/>
    <w:rsid w:val="00B870E0"/>
    <w:rsid w:val="00B90E56"/>
    <w:rsid w:val="00B914A7"/>
    <w:rsid w:val="00B92B56"/>
    <w:rsid w:val="00B92D2C"/>
    <w:rsid w:val="00B93A4F"/>
    <w:rsid w:val="00B93DD8"/>
    <w:rsid w:val="00B9401F"/>
    <w:rsid w:val="00B94640"/>
    <w:rsid w:val="00B94A0E"/>
    <w:rsid w:val="00B9534C"/>
    <w:rsid w:val="00B964B6"/>
    <w:rsid w:val="00B9767B"/>
    <w:rsid w:val="00B97822"/>
    <w:rsid w:val="00B9798D"/>
    <w:rsid w:val="00B97C32"/>
    <w:rsid w:val="00B97F46"/>
    <w:rsid w:val="00B99C76"/>
    <w:rsid w:val="00BA05B8"/>
    <w:rsid w:val="00BA0936"/>
    <w:rsid w:val="00BA1062"/>
    <w:rsid w:val="00BA1075"/>
    <w:rsid w:val="00BA1D5C"/>
    <w:rsid w:val="00BA2B77"/>
    <w:rsid w:val="00BA39EA"/>
    <w:rsid w:val="00BA3FDC"/>
    <w:rsid w:val="00BA6372"/>
    <w:rsid w:val="00BA74D0"/>
    <w:rsid w:val="00BA7603"/>
    <w:rsid w:val="00BA7FA0"/>
    <w:rsid w:val="00BB0128"/>
    <w:rsid w:val="00BB0848"/>
    <w:rsid w:val="00BB1607"/>
    <w:rsid w:val="00BB1EB7"/>
    <w:rsid w:val="00BB2449"/>
    <w:rsid w:val="00BB3104"/>
    <w:rsid w:val="00BB3125"/>
    <w:rsid w:val="00BB447A"/>
    <w:rsid w:val="00BB4BE9"/>
    <w:rsid w:val="00BB56EC"/>
    <w:rsid w:val="00BB64D3"/>
    <w:rsid w:val="00BB7258"/>
    <w:rsid w:val="00BB7FA9"/>
    <w:rsid w:val="00BC05E6"/>
    <w:rsid w:val="00BC120E"/>
    <w:rsid w:val="00BC1341"/>
    <w:rsid w:val="00BC173A"/>
    <w:rsid w:val="00BC1F47"/>
    <w:rsid w:val="00BC3C05"/>
    <w:rsid w:val="00BC3F08"/>
    <w:rsid w:val="00BC4019"/>
    <w:rsid w:val="00BC4A81"/>
    <w:rsid w:val="00BC597F"/>
    <w:rsid w:val="00BC5DCC"/>
    <w:rsid w:val="00BD105A"/>
    <w:rsid w:val="00BD134C"/>
    <w:rsid w:val="00BD1F91"/>
    <w:rsid w:val="00BD2713"/>
    <w:rsid w:val="00BD2780"/>
    <w:rsid w:val="00BD3591"/>
    <w:rsid w:val="00BD3807"/>
    <w:rsid w:val="00BD39A7"/>
    <w:rsid w:val="00BD39FE"/>
    <w:rsid w:val="00BD4081"/>
    <w:rsid w:val="00BD5BBF"/>
    <w:rsid w:val="00BD6093"/>
    <w:rsid w:val="00BD627F"/>
    <w:rsid w:val="00BD67A4"/>
    <w:rsid w:val="00BD73F8"/>
    <w:rsid w:val="00BD7B46"/>
    <w:rsid w:val="00BE0FC2"/>
    <w:rsid w:val="00BE24A8"/>
    <w:rsid w:val="00BE295C"/>
    <w:rsid w:val="00BE2F5D"/>
    <w:rsid w:val="00BE305B"/>
    <w:rsid w:val="00BE4C55"/>
    <w:rsid w:val="00BE5245"/>
    <w:rsid w:val="00BE52B8"/>
    <w:rsid w:val="00BE57F6"/>
    <w:rsid w:val="00BE5D98"/>
    <w:rsid w:val="00BE5ED8"/>
    <w:rsid w:val="00BE63BE"/>
    <w:rsid w:val="00BE665E"/>
    <w:rsid w:val="00BE6F0E"/>
    <w:rsid w:val="00BE7562"/>
    <w:rsid w:val="00BF0DE5"/>
    <w:rsid w:val="00BF24B9"/>
    <w:rsid w:val="00BF27E7"/>
    <w:rsid w:val="00BF322F"/>
    <w:rsid w:val="00BF3BA2"/>
    <w:rsid w:val="00BF3EF8"/>
    <w:rsid w:val="00BF43B4"/>
    <w:rsid w:val="00BF4473"/>
    <w:rsid w:val="00BF4A28"/>
    <w:rsid w:val="00BF4E63"/>
    <w:rsid w:val="00BF5574"/>
    <w:rsid w:val="00BF6A8D"/>
    <w:rsid w:val="00C00958"/>
    <w:rsid w:val="00C00A5B"/>
    <w:rsid w:val="00C01D74"/>
    <w:rsid w:val="00C02915"/>
    <w:rsid w:val="00C031EF"/>
    <w:rsid w:val="00C03B5D"/>
    <w:rsid w:val="00C03F3B"/>
    <w:rsid w:val="00C0678C"/>
    <w:rsid w:val="00C06D9B"/>
    <w:rsid w:val="00C0746A"/>
    <w:rsid w:val="00C148F6"/>
    <w:rsid w:val="00C14AF7"/>
    <w:rsid w:val="00C14F62"/>
    <w:rsid w:val="00C14F6A"/>
    <w:rsid w:val="00C16776"/>
    <w:rsid w:val="00C167A3"/>
    <w:rsid w:val="00C17F6A"/>
    <w:rsid w:val="00C200D5"/>
    <w:rsid w:val="00C20CB0"/>
    <w:rsid w:val="00C214E2"/>
    <w:rsid w:val="00C21E40"/>
    <w:rsid w:val="00C222E1"/>
    <w:rsid w:val="00C2256E"/>
    <w:rsid w:val="00C2359F"/>
    <w:rsid w:val="00C237B3"/>
    <w:rsid w:val="00C23FDC"/>
    <w:rsid w:val="00C242A1"/>
    <w:rsid w:val="00C248F7"/>
    <w:rsid w:val="00C24C80"/>
    <w:rsid w:val="00C24C8C"/>
    <w:rsid w:val="00C24EC7"/>
    <w:rsid w:val="00C24F86"/>
    <w:rsid w:val="00C309B9"/>
    <w:rsid w:val="00C30EAF"/>
    <w:rsid w:val="00C31757"/>
    <w:rsid w:val="00C31DEC"/>
    <w:rsid w:val="00C32DA1"/>
    <w:rsid w:val="00C335BE"/>
    <w:rsid w:val="00C33996"/>
    <w:rsid w:val="00C33CE6"/>
    <w:rsid w:val="00C35329"/>
    <w:rsid w:val="00C37E23"/>
    <w:rsid w:val="00C406D6"/>
    <w:rsid w:val="00C41103"/>
    <w:rsid w:val="00C41958"/>
    <w:rsid w:val="00C427C0"/>
    <w:rsid w:val="00C42B63"/>
    <w:rsid w:val="00C4388E"/>
    <w:rsid w:val="00C44152"/>
    <w:rsid w:val="00C452D9"/>
    <w:rsid w:val="00C45EC4"/>
    <w:rsid w:val="00C468FD"/>
    <w:rsid w:val="00C47B6D"/>
    <w:rsid w:val="00C47ECF"/>
    <w:rsid w:val="00C47F02"/>
    <w:rsid w:val="00C50250"/>
    <w:rsid w:val="00C51F19"/>
    <w:rsid w:val="00C52005"/>
    <w:rsid w:val="00C545A7"/>
    <w:rsid w:val="00C5472D"/>
    <w:rsid w:val="00C55432"/>
    <w:rsid w:val="00C56FBC"/>
    <w:rsid w:val="00C571E5"/>
    <w:rsid w:val="00C57540"/>
    <w:rsid w:val="00C60369"/>
    <w:rsid w:val="00C60857"/>
    <w:rsid w:val="00C6229C"/>
    <w:rsid w:val="00C6298E"/>
    <w:rsid w:val="00C6360C"/>
    <w:rsid w:val="00C63741"/>
    <w:rsid w:val="00C639D7"/>
    <w:rsid w:val="00C639E7"/>
    <w:rsid w:val="00C63AE0"/>
    <w:rsid w:val="00C63BEC"/>
    <w:rsid w:val="00C63C9C"/>
    <w:rsid w:val="00C64C11"/>
    <w:rsid w:val="00C65EA6"/>
    <w:rsid w:val="00C663C0"/>
    <w:rsid w:val="00C6716D"/>
    <w:rsid w:val="00C6742E"/>
    <w:rsid w:val="00C701EB"/>
    <w:rsid w:val="00C701FE"/>
    <w:rsid w:val="00C70CBE"/>
    <w:rsid w:val="00C70EC8"/>
    <w:rsid w:val="00C711D4"/>
    <w:rsid w:val="00C726D8"/>
    <w:rsid w:val="00C73E41"/>
    <w:rsid w:val="00C73E61"/>
    <w:rsid w:val="00C740CD"/>
    <w:rsid w:val="00C74CC0"/>
    <w:rsid w:val="00C750C3"/>
    <w:rsid w:val="00C754F9"/>
    <w:rsid w:val="00C767E9"/>
    <w:rsid w:val="00C77CA4"/>
    <w:rsid w:val="00C80F72"/>
    <w:rsid w:val="00C8204B"/>
    <w:rsid w:val="00C82071"/>
    <w:rsid w:val="00C822A9"/>
    <w:rsid w:val="00C82AE2"/>
    <w:rsid w:val="00C830FB"/>
    <w:rsid w:val="00C83344"/>
    <w:rsid w:val="00C84C5E"/>
    <w:rsid w:val="00C85234"/>
    <w:rsid w:val="00C85AEC"/>
    <w:rsid w:val="00C86501"/>
    <w:rsid w:val="00C8683B"/>
    <w:rsid w:val="00C875C1"/>
    <w:rsid w:val="00C9075F"/>
    <w:rsid w:val="00C909B2"/>
    <w:rsid w:val="00C92EBC"/>
    <w:rsid w:val="00C937A8"/>
    <w:rsid w:val="00C94416"/>
    <w:rsid w:val="00C959AA"/>
    <w:rsid w:val="00C95A9E"/>
    <w:rsid w:val="00C96155"/>
    <w:rsid w:val="00C9635E"/>
    <w:rsid w:val="00C9689B"/>
    <w:rsid w:val="00C97A2A"/>
    <w:rsid w:val="00C97CD7"/>
    <w:rsid w:val="00CA060A"/>
    <w:rsid w:val="00CA0E36"/>
    <w:rsid w:val="00CA1C60"/>
    <w:rsid w:val="00CA1C90"/>
    <w:rsid w:val="00CA2287"/>
    <w:rsid w:val="00CA22C7"/>
    <w:rsid w:val="00CA258B"/>
    <w:rsid w:val="00CA3C3B"/>
    <w:rsid w:val="00CA3F3C"/>
    <w:rsid w:val="00CA440A"/>
    <w:rsid w:val="00CA554E"/>
    <w:rsid w:val="00CA57A4"/>
    <w:rsid w:val="00CA5A18"/>
    <w:rsid w:val="00CA6483"/>
    <w:rsid w:val="00CA66C5"/>
    <w:rsid w:val="00CA66FC"/>
    <w:rsid w:val="00CA7494"/>
    <w:rsid w:val="00CA7D10"/>
    <w:rsid w:val="00CB0477"/>
    <w:rsid w:val="00CB0871"/>
    <w:rsid w:val="00CB08BA"/>
    <w:rsid w:val="00CB0BBC"/>
    <w:rsid w:val="00CB166F"/>
    <w:rsid w:val="00CB27BB"/>
    <w:rsid w:val="00CB2B0D"/>
    <w:rsid w:val="00CB3FFF"/>
    <w:rsid w:val="00CB401E"/>
    <w:rsid w:val="00CB4EC9"/>
    <w:rsid w:val="00CB5EC3"/>
    <w:rsid w:val="00CB5F40"/>
    <w:rsid w:val="00CB6572"/>
    <w:rsid w:val="00CB70BB"/>
    <w:rsid w:val="00CB794F"/>
    <w:rsid w:val="00CC0A3C"/>
    <w:rsid w:val="00CC0E8C"/>
    <w:rsid w:val="00CC167E"/>
    <w:rsid w:val="00CC1763"/>
    <w:rsid w:val="00CC1F0E"/>
    <w:rsid w:val="00CC226B"/>
    <w:rsid w:val="00CC2B02"/>
    <w:rsid w:val="00CC3599"/>
    <w:rsid w:val="00CC4584"/>
    <w:rsid w:val="00CC5EF3"/>
    <w:rsid w:val="00CC613D"/>
    <w:rsid w:val="00CC6408"/>
    <w:rsid w:val="00CC798A"/>
    <w:rsid w:val="00CD0541"/>
    <w:rsid w:val="00CD0F3A"/>
    <w:rsid w:val="00CD109D"/>
    <w:rsid w:val="00CD16F2"/>
    <w:rsid w:val="00CD1AA3"/>
    <w:rsid w:val="00CD1BDE"/>
    <w:rsid w:val="00CD1DA0"/>
    <w:rsid w:val="00CD1F43"/>
    <w:rsid w:val="00CD219F"/>
    <w:rsid w:val="00CD2866"/>
    <w:rsid w:val="00CD3771"/>
    <w:rsid w:val="00CD5708"/>
    <w:rsid w:val="00CD5726"/>
    <w:rsid w:val="00CD5925"/>
    <w:rsid w:val="00CD5C3C"/>
    <w:rsid w:val="00CD61F2"/>
    <w:rsid w:val="00CD7966"/>
    <w:rsid w:val="00CD7A32"/>
    <w:rsid w:val="00CE05F5"/>
    <w:rsid w:val="00CE11D4"/>
    <w:rsid w:val="00CE1CE0"/>
    <w:rsid w:val="00CE1E9F"/>
    <w:rsid w:val="00CE26C7"/>
    <w:rsid w:val="00CE2F63"/>
    <w:rsid w:val="00CE39D2"/>
    <w:rsid w:val="00CE422F"/>
    <w:rsid w:val="00CE5A79"/>
    <w:rsid w:val="00CE62DE"/>
    <w:rsid w:val="00CE7EC0"/>
    <w:rsid w:val="00CF02D0"/>
    <w:rsid w:val="00CF0694"/>
    <w:rsid w:val="00CF186D"/>
    <w:rsid w:val="00CF1DCE"/>
    <w:rsid w:val="00CF28D8"/>
    <w:rsid w:val="00CF2C39"/>
    <w:rsid w:val="00CF2D95"/>
    <w:rsid w:val="00CF2E6F"/>
    <w:rsid w:val="00CF32E0"/>
    <w:rsid w:val="00CF34A8"/>
    <w:rsid w:val="00CF3560"/>
    <w:rsid w:val="00CF3CA2"/>
    <w:rsid w:val="00CF3E9A"/>
    <w:rsid w:val="00CF6AC2"/>
    <w:rsid w:val="00CF6AD1"/>
    <w:rsid w:val="00CF7032"/>
    <w:rsid w:val="00CF78D7"/>
    <w:rsid w:val="00CF7E82"/>
    <w:rsid w:val="00D00152"/>
    <w:rsid w:val="00D01F16"/>
    <w:rsid w:val="00D02156"/>
    <w:rsid w:val="00D0217F"/>
    <w:rsid w:val="00D041CF"/>
    <w:rsid w:val="00D0440D"/>
    <w:rsid w:val="00D04436"/>
    <w:rsid w:val="00D04D02"/>
    <w:rsid w:val="00D0534F"/>
    <w:rsid w:val="00D0579E"/>
    <w:rsid w:val="00D06DA5"/>
    <w:rsid w:val="00D06E88"/>
    <w:rsid w:val="00D10AB5"/>
    <w:rsid w:val="00D10F50"/>
    <w:rsid w:val="00D11B88"/>
    <w:rsid w:val="00D11D20"/>
    <w:rsid w:val="00D12D55"/>
    <w:rsid w:val="00D13128"/>
    <w:rsid w:val="00D14682"/>
    <w:rsid w:val="00D14735"/>
    <w:rsid w:val="00D1750C"/>
    <w:rsid w:val="00D17A54"/>
    <w:rsid w:val="00D17A7B"/>
    <w:rsid w:val="00D17C30"/>
    <w:rsid w:val="00D2004C"/>
    <w:rsid w:val="00D2065B"/>
    <w:rsid w:val="00D2075C"/>
    <w:rsid w:val="00D20B10"/>
    <w:rsid w:val="00D21474"/>
    <w:rsid w:val="00D214B6"/>
    <w:rsid w:val="00D21E56"/>
    <w:rsid w:val="00D23751"/>
    <w:rsid w:val="00D24072"/>
    <w:rsid w:val="00D24797"/>
    <w:rsid w:val="00D253F4"/>
    <w:rsid w:val="00D26447"/>
    <w:rsid w:val="00D2644D"/>
    <w:rsid w:val="00D26AE7"/>
    <w:rsid w:val="00D26CB0"/>
    <w:rsid w:val="00D26DC3"/>
    <w:rsid w:val="00D270FF"/>
    <w:rsid w:val="00D277A9"/>
    <w:rsid w:val="00D2798C"/>
    <w:rsid w:val="00D279B5"/>
    <w:rsid w:val="00D27CE1"/>
    <w:rsid w:val="00D3068D"/>
    <w:rsid w:val="00D308AE"/>
    <w:rsid w:val="00D30D52"/>
    <w:rsid w:val="00D30E16"/>
    <w:rsid w:val="00D30E6B"/>
    <w:rsid w:val="00D31BA0"/>
    <w:rsid w:val="00D31E8A"/>
    <w:rsid w:val="00D32A4B"/>
    <w:rsid w:val="00D33881"/>
    <w:rsid w:val="00D3464C"/>
    <w:rsid w:val="00D3485A"/>
    <w:rsid w:val="00D365F3"/>
    <w:rsid w:val="00D36623"/>
    <w:rsid w:val="00D36FBC"/>
    <w:rsid w:val="00D3784A"/>
    <w:rsid w:val="00D37E55"/>
    <w:rsid w:val="00D400E6"/>
    <w:rsid w:val="00D40253"/>
    <w:rsid w:val="00D40615"/>
    <w:rsid w:val="00D40AF0"/>
    <w:rsid w:val="00D41001"/>
    <w:rsid w:val="00D413A5"/>
    <w:rsid w:val="00D417F5"/>
    <w:rsid w:val="00D41B90"/>
    <w:rsid w:val="00D447D9"/>
    <w:rsid w:val="00D4523B"/>
    <w:rsid w:val="00D4524C"/>
    <w:rsid w:val="00D456CC"/>
    <w:rsid w:val="00D51098"/>
    <w:rsid w:val="00D51545"/>
    <w:rsid w:val="00D522E7"/>
    <w:rsid w:val="00D524CB"/>
    <w:rsid w:val="00D5252F"/>
    <w:rsid w:val="00D52CFD"/>
    <w:rsid w:val="00D52E7E"/>
    <w:rsid w:val="00D52FB8"/>
    <w:rsid w:val="00D533F4"/>
    <w:rsid w:val="00D53A08"/>
    <w:rsid w:val="00D53B39"/>
    <w:rsid w:val="00D53E67"/>
    <w:rsid w:val="00D542F3"/>
    <w:rsid w:val="00D5688C"/>
    <w:rsid w:val="00D57CCA"/>
    <w:rsid w:val="00D57D82"/>
    <w:rsid w:val="00D629DF"/>
    <w:rsid w:val="00D63AF5"/>
    <w:rsid w:val="00D6422E"/>
    <w:rsid w:val="00D64816"/>
    <w:rsid w:val="00D64C6C"/>
    <w:rsid w:val="00D656C0"/>
    <w:rsid w:val="00D659FC"/>
    <w:rsid w:val="00D66D2F"/>
    <w:rsid w:val="00D66EEB"/>
    <w:rsid w:val="00D70783"/>
    <w:rsid w:val="00D72378"/>
    <w:rsid w:val="00D75F44"/>
    <w:rsid w:val="00D76470"/>
    <w:rsid w:val="00D80542"/>
    <w:rsid w:val="00D81CCB"/>
    <w:rsid w:val="00D83149"/>
    <w:rsid w:val="00D853F4"/>
    <w:rsid w:val="00D85609"/>
    <w:rsid w:val="00D86776"/>
    <w:rsid w:val="00D86D84"/>
    <w:rsid w:val="00D877CE"/>
    <w:rsid w:val="00D9148F"/>
    <w:rsid w:val="00D93995"/>
    <w:rsid w:val="00D94247"/>
    <w:rsid w:val="00D94323"/>
    <w:rsid w:val="00D943F1"/>
    <w:rsid w:val="00D94641"/>
    <w:rsid w:val="00D94663"/>
    <w:rsid w:val="00D95A2C"/>
    <w:rsid w:val="00D95C79"/>
    <w:rsid w:val="00D96244"/>
    <w:rsid w:val="00D96985"/>
    <w:rsid w:val="00D96987"/>
    <w:rsid w:val="00D97C14"/>
    <w:rsid w:val="00DA0AE1"/>
    <w:rsid w:val="00DA0D51"/>
    <w:rsid w:val="00DA1FE1"/>
    <w:rsid w:val="00DA2009"/>
    <w:rsid w:val="00DA234F"/>
    <w:rsid w:val="00DA37F5"/>
    <w:rsid w:val="00DA3FB2"/>
    <w:rsid w:val="00DA48E9"/>
    <w:rsid w:val="00DA50F4"/>
    <w:rsid w:val="00DA5722"/>
    <w:rsid w:val="00DA5E19"/>
    <w:rsid w:val="00DA5FDE"/>
    <w:rsid w:val="00DA6420"/>
    <w:rsid w:val="00DA7B9E"/>
    <w:rsid w:val="00DB0306"/>
    <w:rsid w:val="00DB03D3"/>
    <w:rsid w:val="00DB0A6D"/>
    <w:rsid w:val="00DB0AF4"/>
    <w:rsid w:val="00DB1D69"/>
    <w:rsid w:val="00DB34A7"/>
    <w:rsid w:val="00DB4198"/>
    <w:rsid w:val="00DB4FBF"/>
    <w:rsid w:val="00DB597B"/>
    <w:rsid w:val="00DB7AD3"/>
    <w:rsid w:val="00DB7B54"/>
    <w:rsid w:val="00DC31FE"/>
    <w:rsid w:val="00DC34D4"/>
    <w:rsid w:val="00DC3B88"/>
    <w:rsid w:val="00DC4972"/>
    <w:rsid w:val="00DC530C"/>
    <w:rsid w:val="00DC6197"/>
    <w:rsid w:val="00DC6832"/>
    <w:rsid w:val="00DC6C3A"/>
    <w:rsid w:val="00DC6EB3"/>
    <w:rsid w:val="00DC7064"/>
    <w:rsid w:val="00DC7466"/>
    <w:rsid w:val="00DC76DF"/>
    <w:rsid w:val="00DC7B64"/>
    <w:rsid w:val="00DC8DB4"/>
    <w:rsid w:val="00DD1B32"/>
    <w:rsid w:val="00DD22EA"/>
    <w:rsid w:val="00DD2760"/>
    <w:rsid w:val="00DD2B9C"/>
    <w:rsid w:val="00DD3564"/>
    <w:rsid w:val="00DD35ED"/>
    <w:rsid w:val="00DD3756"/>
    <w:rsid w:val="00DD4BDB"/>
    <w:rsid w:val="00DD5092"/>
    <w:rsid w:val="00DD5950"/>
    <w:rsid w:val="00DD5D97"/>
    <w:rsid w:val="00DD5DEA"/>
    <w:rsid w:val="00DD61A4"/>
    <w:rsid w:val="00DD6308"/>
    <w:rsid w:val="00DD6A86"/>
    <w:rsid w:val="00DD705C"/>
    <w:rsid w:val="00DD718E"/>
    <w:rsid w:val="00DD7C5E"/>
    <w:rsid w:val="00DE012A"/>
    <w:rsid w:val="00DE0A00"/>
    <w:rsid w:val="00DE1103"/>
    <w:rsid w:val="00DE121E"/>
    <w:rsid w:val="00DE1EDC"/>
    <w:rsid w:val="00DE2006"/>
    <w:rsid w:val="00DE273E"/>
    <w:rsid w:val="00DE305A"/>
    <w:rsid w:val="00DE3E13"/>
    <w:rsid w:val="00DE49B8"/>
    <w:rsid w:val="00DE5F75"/>
    <w:rsid w:val="00DE652E"/>
    <w:rsid w:val="00DE65DB"/>
    <w:rsid w:val="00DE6E97"/>
    <w:rsid w:val="00DE76A1"/>
    <w:rsid w:val="00DE7FF0"/>
    <w:rsid w:val="00DF0031"/>
    <w:rsid w:val="00DF0CE3"/>
    <w:rsid w:val="00DF143A"/>
    <w:rsid w:val="00DF1A6D"/>
    <w:rsid w:val="00DF2B8B"/>
    <w:rsid w:val="00DF2D3B"/>
    <w:rsid w:val="00DF32E3"/>
    <w:rsid w:val="00DF3535"/>
    <w:rsid w:val="00DF35A3"/>
    <w:rsid w:val="00DF3CFF"/>
    <w:rsid w:val="00DF5764"/>
    <w:rsid w:val="00DF6166"/>
    <w:rsid w:val="00DF6204"/>
    <w:rsid w:val="00E033A6"/>
    <w:rsid w:val="00E0489A"/>
    <w:rsid w:val="00E04977"/>
    <w:rsid w:val="00E10370"/>
    <w:rsid w:val="00E111CD"/>
    <w:rsid w:val="00E11BB8"/>
    <w:rsid w:val="00E11D20"/>
    <w:rsid w:val="00E11E57"/>
    <w:rsid w:val="00E12EAC"/>
    <w:rsid w:val="00E13750"/>
    <w:rsid w:val="00E14110"/>
    <w:rsid w:val="00E142EB"/>
    <w:rsid w:val="00E1449F"/>
    <w:rsid w:val="00E144A4"/>
    <w:rsid w:val="00E1550A"/>
    <w:rsid w:val="00E15B87"/>
    <w:rsid w:val="00E16474"/>
    <w:rsid w:val="00E16E05"/>
    <w:rsid w:val="00E16F33"/>
    <w:rsid w:val="00E16F5D"/>
    <w:rsid w:val="00E201C2"/>
    <w:rsid w:val="00E21A70"/>
    <w:rsid w:val="00E225DB"/>
    <w:rsid w:val="00E22A99"/>
    <w:rsid w:val="00E24870"/>
    <w:rsid w:val="00E24DBC"/>
    <w:rsid w:val="00E257DE"/>
    <w:rsid w:val="00E26613"/>
    <w:rsid w:val="00E26DD6"/>
    <w:rsid w:val="00E27A61"/>
    <w:rsid w:val="00E30688"/>
    <w:rsid w:val="00E307DF"/>
    <w:rsid w:val="00E31930"/>
    <w:rsid w:val="00E31FB0"/>
    <w:rsid w:val="00E33CA5"/>
    <w:rsid w:val="00E33D17"/>
    <w:rsid w:val="00E340AF"/>
    <w:rsid w:val="00E34367"/>
    <w:rsid w:val="00E34707"/>
    <w:rsid w:val="00E35EC2"/>
    <w:rsid w:val="00E35F9B"/>
    <w:rsid w:val="00E37481"/>
    <w:rsid w:val="00E375EB"/>
    <w:rsid w:val="00E37A5B"/>
    <w:rsid w:val="00E37BFD"/>
    <w:rsid w:val="00E402E5"/>
    <w:rsid w:val="00E412A7"/>
    <w:rsid w:val="00E430C4"/>
    <w:rsid w:val="00E4363F"/>
    <w:rsid w:val="00E4381B"/>
    <w:rsid w:val="00E43A01"/>
    <w:rsid w:val="00E444C5"/>
    <w:rsid w:val="00E45397"/>
    <w:rsid w:val="00E4653A"/>
    <w:rsid w:val="00E467A3"/>
    <w:rsid w:val="00E469BA"/>
    <w:rsid w:val="00E46CEE"/>
    <w:rsid w:val="00E46FC2"/>
    <w:rsid w:val="00E501FD"/>
    <w:rsid w:val="00E50907"/>
    <w:rsid w:val="00E50950"/>
    <w:rsid w:val="00E51B7F"/>
    <w:rsid w:val="00E51D79"/>
    <w:rsid w:val="00E52DD5"/>
    <w:rsid w:val="00E5433D"/>
    <w:rsid w:val="00E55EAB"/>
    <w:rsid w:val="00E56DD8"/>
    <w:rsid w:val="00E56E65"/>
    <w:rsid w:val="00E57277"/>
    <w:rsid w:val="00E577C8"/>
    <w:rsid w:val="00E57BEE"/>
    <w:rsid w:val="00E60163"/>
    <w:rsid w:val="00E6043E"/>
    <w:rsid w:val="00E60756"/>
    <w:rsid w:val="00E62024"/>
    <w:rsid w:val="00E62707"/>
    <w:rsid w:val="00E638F1"/>
    <w:rsid w:val="00E63E7B"/>
    <w:rsid w:val="00E63F40"/>
    <w:rsid w:val="00E64A1A"/>
    <w:rsid w:val="00E64C39"/>
    <w:rsid w:val="00E64F9E"/>
    <w:rsid w:val="00E66782"/>
    <w:rsid w:val="00E672E7"/>
    <w:rsid w:val="00E6737B"/>
    <w:rsid w:val="00E677A3"/>
    <w:rsid w:val="00E705A9"/>
    <w:rsid w:val="00E71B1C"/>
    <w:rsid w:val="00E723E3"/>
    <w:rsid w:val="00E72ADF"/>
    <w:rsid w:val="00E738E1"/>
    <w:rsid w:val="00E741CA"/>
    <w:rsid w:val="00E7478C"/>
    <w:rsid w:val="00E74815"/>
    <w:rsid w:val="00E74FD7"/>
    <w:rsid w:val="00E75AAD"/>
    <w:rsid w:val="00E76ACE"/>
    <w:rsid w:val="00E80071"/>
    <w:rsid w:val="00E80679"/>
    <w:rsid w:val="00E80E5B"/>
    <w:rsid w:val="00E83319"/>
    <w:rsid w:val="00E8360E"/>
    <w:rsid w:val="00E84776"/>
    <w:rsid w:val="00E853E7"/>
    <w:rsid w:val="00E86039"/>
    <w:rsid w:val="00E86AD4"/>
    <w:rsid w:val="00E86E22"/>
    <w:rsid w:val="00E87465"/>
    <w:rsid w:val="00E90B86"/>
    <w:rsid w:val="00E90BA9"/>
    <w:rsid w:val="00E90CEE"/>
    <w:rsid w:val="00E91E1A"/>
    <w:rsid w:val="00E91E39"/>
    <w:rsid w:val="00E91F2D"/>
    <w:rsid w:val="00E92ACA"/>
    <w:rsid w:val="00E92D82"/>
    <w:rsid w:val="00E9345C"/>
    <w:rsid w:val="00E937FF"/>
    <w:rsid w:val="00E93D3B"/>
    <w:rsid w:val="00E9442E"/>
    <w:rsid w:val="00E94A90"/>
    <w:rsid w:val="00E955CA"/>
    <w:rsid w:val="00E95C33"/>
    <w:rsid w:val="00E95ED1"/>
    <w:rsid w:val="00E96A54"/>
    <w:rsid w:val="00E96D42"/>
    <w:rsid w:val="00E97023"/>
    <w:rsid w:val="00EA1A28"/>
    <w:rsid w:val="00EA2600"/>
    <w:rsid w:val="00EA5628"/>
    <w:rsid w:val="00EA588C"/>
    <w:rsid w:val="00EA5947"/>
    <w:rsid w:val="00EA5B03"/>
    <w:rsid w:val="00EA63CB"/>
    <w:rsid w:val="00EA72DC"/>
    <w:rsid w:val="00EA7A46"/>
    <w:rsid w:val="00EA7B37"/>
    <w:rsid w:val="00EA7BA9"/>
    <w:rsid w:val="00EA7EFC"/>
    <w:rsid w:val="00EB0EFA"/>
    <w:rsid w:val="00EB1081"/>
    <w:rsid w:val="00EB16CE"/>
    <w:rsid w:val="00EB1DD4"/>
    <w:rsid w:val="00EB2229"/>
    <w:rsid w:val="00EB2252"/>
    <w:rsid w:val="00EB25FA"/>
    <w:rsid w:val="00EB2DBC"/>
    <w:rsid w:val="00EB3926"/>
    <w:rsid w:val="00EB4F1D"/>
    <w:rsid w:val="00EB538D"/>
    <w:rsid w:val="00EB5683"/>
    <w:rsid w:val="00EB57FF"/>
    <w:rsid w:val="00EB5890"/>
    <w:rsid w:val="00EB5BC5"/>
    <w:rsid w:val="00EB614B"/>
    <w:rsid w:val="00EB6308"/>
    <w:rsid w:val="00EB670C"/>
    <w:rsid w:val="00EC09FF"/>
    <w:rsid w:val="00EC150E"/>
    <w:rsid w:val="00EC15DD"/>
    <w:rsid w:val="00EC22B2"/>
    <w:rsid w:val="00EC2C41"/>
    <w:rsid w:val="00EC2F3C"/>
    <w:rsid w:val="00EC325A"/>
    <w:rsid w:val="00EC36AF"/>
    <w:rsid w:val="00EC38B7"/>
    <w:rsid w:val="00EC4DEE"/>
    <w:rsid w:val="00EC59A8"/>
    <w:rsid w:val="00EC5A7B"/>
    <w:rsid w:val="00EC62EB"/>
    <w:rsid w:val="00EC681B"/>
    <w:rsid w:val="00EC6833"/>
    <w:rsid w:val="00EC6E8D"/>
    <w:rsid w:val="00EC793B"/>
    <w:rsid w:val="00ED0E67"/>
    <w:rsid w:val="00ED1275"/>
    <w:rsid w:val="00ED1BCA"/>
    <w:rsid w:val="00ED2805"/>
    <w:rsid w:val="00ED32DB"/>
    <w:rsid w:val="00ED3EF1"/>
    <w:rsid w:val="00ED4E3F"/>
    <w:rsid w:val="00ED5D32"/>
    <w:rsid w:val="00ED627F"/>
    <w:rsid w:val="00ED6B40"/>
    <w:rsid w:val="00ED6B6D"/>
    <w:rsid w:val="00ED732A"/>
    <w:rsid w:val="00ED763D"/>
    <w:rsid w:val="00ED7711"/>
    <w:rsid w:val="00ED7F13"/>
    <w:rsid w:val="00EE1894"/>
    <w:rsid w:val="00EE1B75"/>
    <w:rsid w:val="00EE437F"/>
    <w:rsid w:val="00EE65AE"/>
    <w:rsid w:val="00EE6DAA"/>
    <w:rsid w:val="00EE718F"/>
    <w:rsid w:val="00EF1315"/>
    <w:rsid w:val="00EF1727"/>
    <w:rsid w:val="00EF1EF0"/>
    <w:rsid w:val="00EF3547"/>
    <w:rsid w:val="00EF388B"/>
    <w:rsid w:val="00EF438E"/>
    <w:rsid w:val="00EF46DE"/>
    <w:rsid w:val="00EF4A42"/>
    <w:rsid w:val="00EF5EA2"/>
    <w:rsid w:val="00EF6155"/>
    <w:rsid w:val="00EF6897"/>
    <w:rsid w:val="00EF693D"/>
    <w:rsid w:val="00EF6F97"/>
    <w:rsid w:val="00EF7366"/>
    <w:rsid w:val="00F00127"/>
    <w:rsid w:val="00F00A5F"/>
    <w:rsid w:val="00F00B03"/>
    <w:rsid w:val="00F00E4D"/>
    <w:rsid w:val="00F01334"/>
    <w:rsid w:val="00F01C5F"/>
    <w:rsid w:val="00F025BA"/>
    <w:rsid w:val="00F027B2"/>
    <w:rsid w:val="00F02A26"/>
    <w:rsid w:val="00F02A2E"/>
    <w:rsid w:val="00F05F6B"/>
    <w:rsid w:val="00F064AE"/>
    <w:rsid w:val="00F07DD6"/>
    <w:rsid w:val="00F11629"/>
    <w:rsid w:val="00F11A95"/>
    <w:rsid w:val="00F11C03"/>
    <w:rsid w:val="00F126C5"/>
    <w:rsid w:val="00F127F8"/>
    <w:rsid w:val="00F12EA8"/>
    <w:rsid w:val="00F130D1"/>
    <w:rsid w:val="00F139DA"/>
    <w:rsid w:val="00F13ACE"/>
    <w:rsid w:val="00F13D0F"/>
    <w:rsid w:val="00F14872"/>
    <w:rsid w:val="00F15223"/>
    <w:rsid w:val="00F15A1F"/>
    <w:rsid w:val="00F16B7D"/>
    <w:rsid w:val="00F17069"/>
    <w:rsid w:val="00F17428"/>
    <w:rsid w:val="00F20068"/>
    <w:rsid w:val="00F200E5"/>
    <w:rsid w:val="00F20556"/>
    <w:rsid w:val="00F21227"/>
    <w:rsid w:val="00F2169A"/>
    <w:rsid w:val="00F21C00"/>
    <w:rsid w:val="00F22527"/>
    <w:rsid w:val="00F22A28"/>
    <w:rsid w:val="00F24459"/>
    <w:rsid w:val="00F24FDD"/>
    <w:rsid w:val="00F2547F"/>
    <w:rsid w:val="00F25FCB"/>
    <w:rsid w:val="00F2606E"/>
    <w:rsid w:val="00F27EE9"/>
    <w:rsid w:val="00F3114C"/>
    <w:rsid w:val="00F35D29"/>
    <w:rsid w:val="00F40B38"/>
    <w:rsid w:val="00F417D5"/>
    <w:rsid w:val="00F41E30"/>
    <w:rsid w:val="00F423CB"/>
    <w:rsid w:val="00F42B1D"/>
    <w:rsid w:val="00F44589"/>
    <w:rsid w:val="00F449AC"/>
    <w:rsid w:val="00F4503A"/>
    <w:rsid w:val="00F46080"/>
    <w:rsid w:val="00F464BF"/>
    <w:rsid w:val="00F4672D"/>
    <w:rsid w:val="00F468FD"/>
    <w:rsid w:val="00F46BE2"/>
    <w:rsid w:val="00F46DFC"/>
    <w:rsid w:val="00F4768E"/>
    <w:rsid w:val="00F504BC"/>
    <w:rsid w:val="00F51651"/>
    <w:rsid w:val="00F51B33"/>
    <w:rsid w:val="00F51E0D"/>
    <w:rsid w:val="00F51FF0"/>
    <w:rsid w:val="00F52854"/>
    <w:rsid w:val="00F542F4"/>
    <w:rsid w:val="00F54C27"/>
    <w:rsid w:val="00F54E59"/>
    <w:rsid w:val="00F574DF"/>
    <w:rsid w:val="00F576D0"/>
    <w:rsid w:val="00F57AFC"/>
    <w:rsid w:val="00F57E8F"/>
    <w:rsid w:val="00F57EAD"/>
    <w:rsid w:val="00F57FC7"/>
    <w:rsid w:val="00F60D78"/>
    <w:rsid w:val="00F61168"/>
    <w:rsid w:val="00F61170"/>
    <w:rsid w:val="00F61C21"/>
    <w:rsid w:val="00F61D31"/>
    <w:rsid w:val="00F6210B"/>
    <w:rsid w:val="00F62866"/>
    <w:rsid w:val="00F62B9F"/>
    <w:rsid w:val="00F63A29"/>
    <w:rsid w:val="00F63B88"/>
    <w:rsid w:val="00F64103"/>
    <w:rsid w:val="00F64882"/>
    <w:rsid w:val="00F64B61"/>
    <w:rsid w:val="00F665BF"/>
    <w:rsid w:val="00F66F77"/>
    <w:rsid w:val="00F6752A"/>
    <w:rsid w:val="00F67672"/>
    <w:rsid w:val="00F67CF2"/>
    <w:rsid w:val="00F704F3"/>
    <w:rsid w:val="00F70569"/>
    <w:rsid w:val="00F70CD8"/>
    <w:rsid w:val="00F71551"/>
    <w:rsid w:val="00F73A60"/>
    <w:rsid w:val="00F744AA"/>
    <w:rsid w:val="00F74BF6"/>
    <w:rsid w:val="00F74DC8"/>
    <w:rsid w:val="00F75774"/>
    <w:rsid w:val="00F75A7C"/>
    <w:rsid w:val="00F75F68"/>
    <w:rsid w:val="00F7665A"/>
    <w:rsid w:val="00F7706A"/>
    <w:rsid w:val="00F77854"/>
    <w:rsid w:val="00F80331"/>
    <w:rsid w:val="00F8041B"/>
    <w:rsid w:val="00F81EBF"/>
    <w:rsid w:val="00F81F37"/>
    <w:rsid w:val="00F82418"/>
    <w:rsid w:val="00F8284C"/>
    <w:rsid w:val="00F82980"/>
    <w:rsid w:val="00F83B53"/>
    <w:rsid w:val="00F8495C"/>
    <w:rsid w:val="00F85877"/>
    <w:rsid w:val="00F86199"/>
    <w:rsid w:val="00F90798"/>
    <w:rsid w:val="00F91489"/>
    <w:rsid w:val="00F915AC"/>
    <w:rsid w:val="00F915CA"/>
    <w:rsid w:val="00F9187C"/>
    <w:rsid w:val="00F93438"/>
    <w:rsid w:val="00F93747"/>
    <w:rsid w:val="00F943C8"/>
    <w:rsid w:val="00F94876"/>
    <w:rsid w:val="00F94FF6"/>
    <w:rsid w:val="00F959E4"/>
    <w:rsid w:val="00F97CA6"/>
    <w:rsid w:val="00FA08AE"/>
    <w:rsid w:val="00FA104E"/>
    <w:rsid w:val="00FA24F5"/>
    <w:rsid w:val="00FA269D"/>
    <w:rsid w:val="00FA2A69"/>
    <w:rsid w:val="00FA44CB"/>
    <w:rsid w:val="00FA4979"/>
    <w:rsid w:val="00FA49A6"/>
    <w:rsid w:val="00FA4FFD"/>
    <w:rsid w:val="00FA50D7"/>
    <w:rsid w:val="00FA5814"/>
    <w:rsid w:val="00FA691A"/>
    <w:rsid w:val="00FA6CA1"/>
    <w:rsid w:val="00FA74CB"/>
    <w:rsid w:val="00FB0F2A"/>
    <w:rsid w:val="00FB125A"/>
    <w:rsid w:val="00FB13CF"/>
    <w:rsid w:val="00FB18C0"/>
    <w:rsid w:val="00FB1B25"/>
    <w:rsid w:val="00FB321F"/>
    <w:rsid w:val="00FB386B"/>
    <w:rsid w:val="00FB3BCB"/>
    <w:rsid w:val="00FB4001"/>
    <w:rsid w:val="00FB479E"/>
    <w:rsid w:val="00FB47D5"/>
    <w:rsid w:val="00FB4D73"/>
    <w:rsid w:val="00FB4DD0"/>
    <w:rsid w:val="00FB6FE8"/>
    <w:rsid w:val="00FB76CC"/>
    <w:rsid w:val="00FC0A2B"/>
    <w:rsid w:val="00FC145E"/>
    <w:rsid w:val="00FC1AB4"/>
    <w:rsid w:val="00FC1BE5"/>
    <w:rsid w:val="00FC1E77"/>
    <w:rsid w:val="00FC3875"/>
    <w:rsid w:val="00FC3973"/>
    <w:rsid w:val="00FC4940"/>
    <w:rsid w:val="00FC4D76"/>
    <w:rsid w:val="00FC5AE6"/>
    <w:rsid w:val="00FC5E1A"/>
    <w:rsid w:val="00FC683D"/>
    <w:rsid w:val="00FC698F"/>
    <w:rsid w:val="00FC6C58"/>
    <w:rsid w:val="00FC793B"/>
    <w:rsid w:val="00FD0835"/>
    <w:rsid w:val="00FD1093"/>
    <w:rsid w:val="00FD18F2"/>
    <w:rsid w:val="00FD2BBF"/>
    <w:rsid w:val="00FD310D"/>
    <w:rsid w:val="00FD380D"/>
    <w:rsid w:val="00FD3BE0"/>
    <w:rsid w:val="00FD41D3"/>
    <w:rsid w:val="00FD41FF"/>
    <w:rsid w:val="00FD4457"/>
    <w:rsid w:val="00FD4A67"/>
    <w:rsid w:val="00FD4EF0"/>
    <w:rsid w:val="00FD5968"/>
    <w:rsid w:val="00FD6276"/>
    <w:rsid w:val="00FD63E1"/>
    <w:rsid w:val="00FD6BD3"/>
    <w:rsid w:val="00FE1470"/>
    <w:rsid w:val="00FE1674"/>
    <w:rsid w:val="00FE1823"/>
    <w:rsid w:val="00FE1C3A"/>
    <w:rsid w:val="00FE310B"/>
    <w:rsid w:val="00FE389F"/>
    <w:rsid w:val="00FE3B99"/>
    <w:rsid w:val="00FE408D"/>
    <w:rsid w:val="00FE4B41"/>
    <w:rsid w:val="00FE5A43"/>
    <w:rsid w:val="00FE5D26"/>
    <w:rsid w:val="00FE6D0C"/>
    <w:rsid w:val="00FE6F96"/>
    <w:rsid w:val="00FE759A"/>
    <w:rsid w:val="00FE760E"/>
    <w:rsid w:val="00FE7878"/>
    <w:rsid w:val="00FF14F5"/>
    <w:rsid w:val="00FF153A"/>
    <w:rsid w:val="00FF33A3"/>
    <w:rsid w:val="00FF36C2"/>
    <w:rsid w:val="00FF3D1C"/>
    <w:rsid w:val="00FF44C6"/>
    <w:rsid w:val="00FF456A"/>
    <w:rsid w:val="00FF4C51"/>
    <w:rsid w:val="00FF5A54"/>
    <w:rsid w:val="00FF5A7E"/>
    <w:rsid w:val="00FF605F"/>
    <w:rsid w:val="00FF6321"/>
    <w:rsid w:val="00FF7703"/>
    <w:rsid w:val="010C4CDD"/>
    <w:rsid w:val="011E52BD"/>
    <w:rsid w:val="0185DC51"/>
    <w:rsid w:val="01BCBC82"/>
    <w:rsid w:val="0262BAF3"/>
    <w:rsid w:val="03010B05"/>
    <w:rsid w:val="0340B136"/>
    <w:rsid w:val="03524B40"/>
    <w:rsid w:val="0356BA86"/>
    <w:rsid w:val="046D4E2D"/>
    <w:rsid w:val="04FCEA53"/>
    <w:rsid w:val="05909668"/>
    <w:rsid w:val="0615445D"/>
    <w:rsid w:val="066AF15C"/>
    <w:rsid w:val="069F76CB"/>
    <w:rsid w:val="072B2648"/>
    <w:rsid w:val="07504529"/>
    <w:rsid w:val="07FEB869"/>
    <w:rsid w:val="087B9F56"/>
    <w:rsid w:val="0897F148"/>
    <w:rsid w:val="0924B96B"/>
    <w:rsid w:val="096FAF08"/>
    <w:rsid w:val="09ECC657"/>
    <w:rsid w:val="0A782296"/>
    <w:rsid w:val="0AC59842"/>
    <w:rsid w:val="0B32B9D0"/>
    <w:rsid w:val="0B3DE609"/>
    <w:rsid w:val="0BDFD4C6"/>
    <w:rsid w:val="0D5C89D9"/>
    <w:rsid w:val="0DD20512"/>
    <w:rsid w:val="0DE02798"/>
    <w:rsid w:val="0E4DF45F"/>
    <w:rsid w:val="0E98F9E7"/>
    <w:rsid w:val="0F1577F6"/>
    <w:rsid w:val="0F2226B3"/>
    <w:rsid w:val="0F923779"/>
    <w:rsid w:val="0FFEAC42"/>
    <w:rsid w:val="105E7822"/>
    <w:rsid w:val="10C4CC39"/>
    <w:rsid w:val="112FC75F"/>
    <w:rsid w:val="11E45930"/>
    <w:rsid w:val="13132166"/>
    <w:rsid w:val="134F2F48"/>
    <w:rsid w:val="1406F063"/>
    <w:rsid w:val="14A5B86D"/>
    <w:rsid w:val="14FA146B"/>
    <w:rsid w:val="15640EBD"/>
    <w:rsid w:val="15AEB1E6"/>
    <w:rsid w:val="166C6FCC"/>
    <w:rsid w:val="16E35517"/>
    <w:rsid w:val="185DC6F0"/>
    <w:rsid w:val="18D48C4F"/>
    <w:rsid w:val="18D89010"/>
    <w:rsid w:val="18DDDBE3"/>
    <w:rsid w:val="19E31BBA"/>
    <w:rsid w:val="1A62B61C"/>
    <w:rsid w:val="1A7512E8"/>
    <w:rsid w:val="1A7FFC2C"/>
    <w:rsid w:val="1B0572A6"/>
    <w:rsid w:val="1B0BE991"/>
    <w:rsid w:val="1B7DE261"/>
    <w:rsid w:val="1B885045"/>
    <w:rsid w:val="1C05BC8E"/>
    <w:rsid w:val="1C8A49FD"/>
    <w:rsid w:val="1D1F640F"/>
    <w:rsid w:val="1D7F3F00"/>
    <w:rsid w:val="1DDFFF29"/>
    <w:rsid w:val="1E194B10"/>
    <w:rsid w:val="1F4CF98D"/>
    <w:rsid w:val="2092A797"/>
    <w:rsid w:val="20CBEC7E"/>
    <w:rsid w:val="22FC4A23"/>
    <w:rsid w:val="2361C65C"/>
    <w:rsid w:val="237B1BFB"/>
    <w:rsid w:val="23E57A33"/>
    <w:rsid w:val="24D8F17C"/>
    <w:rsid w:val="2538DD57"/>
    <w:rsid w:val="25AA6C87"/>
    <w:rsid w:val="25E363E0"/>
    <w:rsid w:val="25F338F6"/>
    <w:rsid w:val="25F99B6F"/>
    <w:rsid w:val="26346394"/>
    <w:rsid w:val="265F6175"/>
    <w:rsid w:val="268DDA2E"/>
    <w:rsid w:val="27835AC2"/>
    <w:rsid w:val="27E287EE"/>
    <w:rsid w:val="281B4977"/>
    <w:rsid w:val="283C3918"/>
    <w:rsid w:val="2877332C"/>
    <w:rsid w:val="28993951"/>
    <w:rsid w:val="29394F9B"/>
    <w:rsid w:val="29E70079"/>
    <w:rsid w:val="29F61D6D"/>
    <w:rsid w:val="2A0BD166"/>
    <w:rsid w:val="2A1C81B8"/>
    <w:rsid w:val="2A52A3BE"/>
    <w:rsid w:val="2A7153B9"/>
    <w:rsid w:val="2A8BB971"/>
    <w:rsid w:val="2AD34EC7"/>
    <w:rsid w:val="2BD1D6CD"/>
    <w:rsid w:val="2C15F5B0"/>
    <w:rsid w:val="2C918EDE"/>
    <w:rsid w:val="2CB14D09"/>
    <w:rsid w:val="2DDA2F63"/>
    <w:rsid w:val="2DEBA2ED"/>
    <w:rsid w:val="2E673A56"/>
    <w:rsid w:val="302ED8F6"/>
    <w:rsid w:val="3037B43A"/>
    <w:rsid w:val="30B38798"/>
    <w:rsid w:val="310E1D5B"/>
    <w:rsid w:val="312A7EC2"/>
    <w:rsid w:val="31BEA290"/>
    <w:rsid w:val="31F58B60"/>
    <w:rsid w:val="3286D3A9"/>
    <w:rsid w:val="32B20FBF"/>
    <w:rsid w:val="33E8E3B4"/>
    <w:rsid w:val="34A0CFA1"/>
    <w:rsid w:val="35FA5538"/>
    <w:rsid w:val="36439AD7"/>
    <w:rsid w:val="36596279"/>
    <w:rsid w:val="36B33BB4"/>
    <w:rsid w:val="37728B52"/>
    <w:rsid w:val="37D6D5D7"/>
    <w:rsid w:val="386AD69C"/>
    <w:rsid w:val="3880F25E"/>
    <w:rsid w:val="3A159201"/>
    <w:rsid w:val="3A4C7C32"/>
    <w:rsid w:val="3A52D61F"/>
    <w:rsid w:val="3A55DA4B"/>
    <w:rsid w:val="3A5F66E2"/>
    <w:rsid w:val="3AF38F9D"/>
    <w:rsid w:val="3B33DC0F"/>
    <w:rsid w:val="3B917CAC"/>
    <w:rsid w:val="3BCD576E"/>
    <w:rsid w:val="3BD7A20B"/>
    <w:rsid w:val="3C2702D9"/>
    <w:rsid w:val="3CBA3551"/>
    <w:rsid w:val="3CF83538"/>
    <w:rsid w:val="3D71E60D"/>
    <w:rsid w:val="3E03DE0D"/>
    <w:rsid w:val="3E12F994"/>
    <w:rsid w:val="3F722133"/>
    <w:rsid w:val="3F96DABC"/>
    <w:rsid w:val="3FB6D5C7"/>
    <w:rsid w:val="3FBBDD5C"/>
    <w:rsid w:val="3FF2AFF1"/>
    <w:rsid w:val="405A1C5D"/>
    <w:rsid w:val="4099303B"/>
    <w:rsid w:val="421AB54F"/>
    <w:rsid w:val="425B1536"/>
    <w:rsid w:val="4276A171"/>
    <w:rsid w:val="428483B1"/>
    <w:rsid w:val="4309671D"/>
    <w:rsid w:val="437BCF97"/>
    <w:rsid w:val="44193408"/>
    <w:rsid w:val="44343016"/>
    <w:rsid w:val="44A618B4"/>
    <w:rsid w:val="45DCEBA0"/>
    <w:rsid w:val="46AEC474"/>
    <w:rsid w:val="475E9CFD"/>
    <w:rsid w:val="47898070"/>
    <w:rsid w:val="483F2C91"/>
    <w:rsid w:val="498FEFA5"/>
    <w:rsid w:val="4B823870"/>
    <w:rsid w:val="4BA2C51D"/>
    <w:rsid w:val="4C13DBBE"/>
    <w:rsid w:val="4C2852F2"/>
    <w:rsid w:val="50103EA2"/>
    <w:rsid w:val="50445888"/>
    <w:rsid w:val="506F9A05"/>
    <w:rsid w:val="507986D6"/>
    <w:rsid w:val="516FA8BE"/>
    <w:rsid w:val="51B5CEEA"/>
    <w:rsid w:val="521661B7"/>
    <w:rsid w:val="52246238"/>
    <w:rsid w:val="52A36E41"/>
    <w:rsid w:val="539F459D"/>
    <w:rsid w:val="544F4351"/>
    <w:rsid w:val="546A9C71"/>
    <w:rsid w:val="54DE7241"/>
    <w:rsid w:val="55CD6FD0"/>
    <w:rsid w:val="573B4956"/>
    <w:rsid w:val="59CAA93E"/>
    <w:rsid w:val="59E3DEF5"/>
    <w:rsid w:val="5A285629"/>
    <w:rsid w:val="5A2CC9D0"/>
    <w:rsid w:val="5AA00B76"/>
    <w:rsid w:val="5AF40297"/>
    <w:rsid w:val="5B04F413"/>
    <w:rsid w:val="5B26948E"/>
    <w:rsid w:val="5B583123"/>
    <w:rsid w:val="5B7FBDF2"/>
    <w:rsid w:val="5C32D3F2"/>
    <w:rsid w:val="5C70F8DB"/>
    <w:rsid w:val="5CA0985F"/>
    <w:rsid w:val="5CE50C4C"/>
    <w:rsid w:val="5D4ED35C"/>
    <w:rsid w:val="5DA80C1B"/>
    <w:rsid w:val="5DAD0258"/>
    <w:rsid w:val="5EEFCA02"/>
    <w:rsid w:val="5F0DC9A1"/>
    <w:rsid w:val="5F1149D4"/>
    <w:rsid w:val="6098FD99"/>
    <w:rsid w:val="60D88A01"/>
    <w:rsid w:val="628AF667"/>
    <w:rsid w:val="62DF0E0D"/>
    <w:rsid w:val="62E5338E"/>
    <w:rsid w:val="6331F667"/>
    <w:rsid w:val="64074BB5"/>
    <w:rsid w:val="6481DD8C"/>
    <w:rsid w:val="6498D1A8"/>
    <w:rsid w:val="64CAB424"/>
    <w:rsid w:val="64D01292"/>
    <w:rsid w:val="65120D87"/>
    <w:rsid w:val="6521D4EE"/>
    <w:rsid w:val="6522B5D2"/>
    <w:rsid w:val="656CB865"/>
    <w:rsid w:val="65A9748F"/>
    <w:rsid w:val="65DDF5F2"/>
    <w:rsid w:val="665F5EBA"/>
    <w:rsid w:val="6664E1E6"/>
    <w:rsid w:val="66664226"/>
    <w:rsid w:val="67576FF1"/>
    <w:rsid w:val="68A85A24"/>
    <w:rsid w:val="6929C479"/>
    <w:rsid w:val="6969EC0A"/>
    <w:rsid w:val="69C00CC2"/>
    <w:rsid w:val="6A87DCFC"/>
    <w:rsid w:val="6AACF0EF"/>
    <w:rsid w:val="6ABB1651"/>
    <w:rsid w:val="6B74BE09"/>
    <w:rsid w:val="6BC6BD41"/>
    <w:rsid w:val="6BD7739C"/>
    <w:rsid w:val="6C561626"/>
    <w:rsid w:val="6C56CC73"/>
    <w:rsid w:val="6D14A8FC"/>
    <w:rsid w:val="6D71DB7A"/>
    <w:rsid w:val="6D8D836A"/>
    <w:rsid w:val="6D9F24F5"/>
    <w:rsid w:val="6DC8AAED"/>
    <w:rsid w:val="6DFFD135"/>
    <w:rsid w:val="6E3E3559"/>
    <w:rsid w:val="6FE3B699"/>
    <w:rsid w:val="707BBCBF"/>
    <w:rsid w:val="70B3B0CE"/>
    <w:rsid w:val="70BAC3AB"/>
    <w:rsid w:val="7110E518"/>
    <w:rsid w:val="7123ADE6"/>
    <w:rsid w:val="7170B05D"/>
    <w:rsid w:val="71C63F9E"/>
    <w:rsid w:val="71F8ADCE"/>
    <w:rsid w:val="7237E298"/>
    <w:rsid w:val="72863A41"/>
    <w:rsid w:val="72D68895"/>
    <w:rsid w:val="732CF4EB"/>
    <w:rsid w:val="743465EA"/>
    <w:rsid w:val="75770395"/>
    <w:rsid w:val="75B49E5C"/>
    <w:rsid w:val="7606FCFE"/>
    <w:rsid w:val="7617F3D5"/>
    <w:rsid w:val="761B034E"/>
    <w:rsid w:val="765FA3BC"/>
    <w:rsid w:val="76CE0730"/>
    <w:rsid w:val="76E39725"/>
    <w:rsid w:val="76EDD82F"/>
    <w:rsid w:val="77586EBA"/>
    <w:rsid w:val="77EBE590"/>
    <w:rsid w:val="793DA428"/>
    <w:rsid w:val="7A9FD7D1"/>
    <w:rsid w:val="7AF36A1F"/>
    <w:rsid w:val="7B12E9D5"/>
    <w:rsid w:val="7BB60663"/>
    <w:rsid w:val="7BCE0D19"/>
    <w:rsid w:val="7D0CA24B"/>
    <w:rsid w:val="7DFE2051"/>
    <w:rsid w:val="7F40B3F0"/>
    <w:rsid w:val="7FA11A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9137A"/>
  <w15:chartTrackingRefBased/>
  <w15:docId w15:val="{0063EB59-A368-483F-87B8-202901696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B1607"/>
    <w:pPr>
      <w:widowControl w:val="0"/>
      <w:autoSpaceDE w:val="0"/>
      <w:autoSpaceDN w:val="0"/>
      <w:spacing w:after="0" w:line="240" w:lineRule="auto"/>
      <w:ind w:left="111"/>
      <w:outlineLvl w:val="0"/>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5864"/>
    <w:pPr>
      <w:ind w:left="720"/>
      <w:contextualSpacing/>
    </w:pPr>
  </w:style>
  <w:style w:type="paragraph" w:styleId="Header">
    <w:name w:val="header"/>
    <w:basedOn w:val="Normal"/>
    <w:link w:val="HeaderChar"/>
    <w:uiPriority w:val="99"/>
    <w:unhideWhenUsed/>
    <w:rsid w:val="00A32B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BEE"/>
  </w:style>
  <w:style w:type="paragraph" w:styleId="Footer">
    <w:name w:val="footer"/>
    <w:basedOn w:val="Normal"/>
    <w:link w:val="FooterChar"/>
    <w:uiPriority w:val="99"/>
    <w:unhideWhenUsed/>
    <w:rsid w:val="00A32B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BEE"/>
  </w:style>
  <w:style w:type="character" w:styleId="CommentReference">
    <w:name w:val="annotation reference"/>
    <w:basedOn w:val="DefaultParagraphFont"/>
    <w:uiPriority w:val="99"/>
    <w:semiHidden/>
    <w:unhideWhenUsed/>
    <w:rsid w:val="00C47B6D"/>
    <w:rPr>
      <w:sz w:val="16"/>
      <w:szCs w:val="16"/>
    </w:rPr>
  </w:style>
  <w:style w:type="paragraph" w:styleId="CommentText">
    <w:name w:val="annotation text"/>
    <w:basedOn w:val="Normal"/>
    <w:link w:val="CommentTextChar"/>
    <w:uiPriority w:val="99"/>
    <w:unhideWhenUsed/>
    <w:rsid w:val="00C47B6D"/>
    <w:pPr>
      <w:spacing w:line="240" w:lineRule="auto"/>
    </w:pPr>
    <w:rPr>
      <w:sz w:val="20"/>
      <w:szCs w:val="20"/>
    </w:rPr>
  </w:style>
  <w:style w:type="character" w:customStyle="1" w:styleId="CommentTextChar">
    <w:name w:val="Comment Text Char"/>
    <w:basedOn w:val="DefaultParagraphFont"/>
    <w:link w:val="CommentText"/>
    <w:uiPriority w:val="99"/>
    <w:rsid w:val="00C47B6D"/>
    <w:rPr>
      <w:sz w:val="20"/>
      <w:szCs w:val="20"/>
    </w:rPr>
  </w:style>
  <w:style w:type="paragraph" w:styleId="CommentSubject">
    <w:name w:val="annotation subject"/>
    <w:basedOn w:val="CommentText"/>
    <w:next w:val="CommentText"/>
    <w:link w:val="CommentSubjectChar"/>
    <w:uiPriority w:val="99"/>
    <w:semiHidden/>
    <w:unhideWhenUsed/>
    <w:rsid w:val="00C47B6D"/>
    <w:rPr>
      <w:b/>
      <w:bCs/>
    </w:rPr>
  </w:style>
  <w:style w:type="character" w:customStyle="1" w:styleId="CommentSubjectChar">
    <w:name w:val="Comment Subject Char"/>
    <w:basedOn w:val="CommentTextChar"/>
    <w:link w:val="CommentSubject"/>
    <w:uiPriority w:val="99"/>
    <w:semiHidden/>
    <w:rsid w:val="00C47B6D"/>
    <w:rPr>
      <w:b/>
      <w:bCs/>
      <w:sz w:val="20"/>
      <w:szCs w:val="20"/>
    </w:rPr>
  </w:style>
  <w:style w:type="character" w:styleId="Hyperlink">
    <w:name w:val="Hyperlink"/>
    <w:basedOn w:val="DefaultParagraphFont"/>
    <w:uiPriority w:val="99"/>
    <w:unhideWhenUsed/>
    <w:rsid w:val="00303FB4"/>
    <w:rPr>
      <w:color w:val="0563C1" w:themeColor="hyperlink"/>
      <w:u w:val="single"/>
    </w:rPr>
  </w:style>
  <w:style w:type="character" w:styleId="FollowedHyperlink">
    <w:name w:val="FollowedHyperlink"/>
    <w:basedOn w:val="DefaultParagraphFont"/>
    <w:uiPriority w:val="99"/>
    <w:semiHidden/>
    <w:unhideWhenUsed/>
    <w:rsid w:val="002B260E"/>
    <w:rPr>
      <w:color w:val="954F72" w:themeColor="followedHyperlink"/>
      <w:u w:val="single"/>
    </w:rPr>
  </w:style>
  <w:style w:type="table" w:styleId="TableGrid">
    <w:name w:val="Table Grid"/>
    <w:basedOn w:val="TableNormal"/>
    <w:uiPriority w:val="59"/>
    <w:rsid w:val="00E677A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05054"/>
    <w:pPr>
      <w:spacing w:after="0" w:line="240" w:lineRule="auto"/>
    </w:pPr>
  </w:style>
  <w:style w:type="character" w:styleId="UnresolvedMention">
    <w:name w:val="Unresolved Mention"/>
    <w:basedOn w:val="DefaultParagraphFont"/>
    <w:uiPriority w:val="99"/>
    <w:semiHidden/>
    <w:unhideWhenUsed/>
    <w:rsid w:val="00864510"/>
    <w:rPr>
      <w:color w:val="605E5C"/>
      <w:shd w:val="clear" w:color="auto" w:fill="E1DFDD"/>
    </w:rPr>
  </w:style>
  <w:style w:type="character" w:styleId="Mention">
    <w:name w:val="Mention"/>
    <w:basedOn w:val="DefaultParagraphFont"/>
    <w:uiPriority w:val="99"/>
    <w:unhideWhenUsed/>
    <w:rsid w:val="008C0518"/>
    <w:rPr>
      <w:color w:val="2B579A"/>
      <w:shd w:val="clear" w:color="auto" w:fill="E1DFDD"/>
    </w:rPr>
  </w:style>
  <w:style w:type="paragraph" w:styleId="NormalWeb">
    <w:name w:val="Normal (Web)"/>
    <w:basedOn w:val="Normal"/>
    <w:uiPriority w:val="99"/>
    <w:semiHidden/>
    <w:unhideWhenUsed/>
    <w:rsid w:val="001C718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C767E9"/>
    <w:pPr>
      <w:numPr>
        <w:numId w:val="18"/>
      </w:numPr>
    </w:pPr>
  </w:style>
  <w:style w:type="numbering" w:customStyle="1" w:styleId="CurrentList2">
    <w:name w:val="Current List2"/>
    <w:uiPriority w:val="99"/>
    <w:rsid w:val="00C767E9"/>
    <w:pPr>
      <w:numPr>
        <w:numId w:val="19"/>
      </w:numPr>
    </w:pPr>
  </w:style>
  <w:style w:type="numbering" w:customStyle="1" w:styleId="CurrentList3">
    <w:name w:val="Current List3"/>
    <w:uiPriority w:val="99"/>
    <w:rsid w:val="009078CD"/>
    <w:pPr>
      <w:numPr>
        <w:numId w:val="20"/>
      </w:numPr>
    </w:pPr>
  </w:style>
  <w:style w:type="character" w:customStyle="1" w:styleId="Heading1Char">
    <w:name w:val="Heading 1 Char"/>
    <w:basedOn w:val="DefaultParagraphFont"/>
    <w:link w:val="Heading1"/>
    <w:uiPriority w:val="9"/>
    <w:rsid w:val="00BB1607"/>
    <w:rPr>
      <w:rFonts w:ascii="Calibri" w:eastAsia="Calibri" w:hAnsi="Calibri" w:cs="Calibri"/>
      <w:b/>
      <w:bCs/>
    </w:rPr>
  </w:style>
  <w:style w:type="paragraph" w:styleId="BodyText">
    <w:name w:val="Body Text"/>
    <w:basedOn w:val="Normal"/>
    <w:link w:val="BodyTextChar"/>
    <w:uiPriority w:val="1"/>
    <w:qFormat/>
    <w:rsid w:val="00BB1607"/>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BB1607"/>
    <w:rPr>
      <w:rFonts w:ascii="Calibri" w:eastAsia="Calibri" w:hAnsi="Calibri" w:cs="Calibri"/>
    </w:rPr>
  </w:style>
  <w:style w:type="numbering" w:customStyle="1" w:styleId="CurrentList4">
    <w:name w:val="Current List4"/>
    <w:uiPriority w:val="99"/>
    <w:rsid w:val="00C740CD"/>
    <w:pPr>
      <w:numPr>
        <w:numId w:val="30"/>
      </w:numPr>
    </w:pPr>
  </w:style>
  <w:style w:type="numbering" w:customStyle="1" w:styleId="CurrentList5">
    <w:name w:val="Current List5"/>
    <w:uiPriority w:val="99"/>
    <w:rsid w:val="006E4664"/>
    <w:pPr>
      <w:numPr>
        <w:numId w:val="31"/>
      </w:numPr>
    </w:pPr>
  </w:style>
  <w:style w:type="numbering" w:customStyle="1" w:styleId="CurrentList6">
    <w:name w:val="Current List6"/>
    <w:uiPriority w:val="99"/>
    <w:rsid w:val="00C200D5"/>
    <w:pPr>
      <w:numPr>
        <w:numId w:val="32"/>
      </w:numPr>
    </w:pPr>
  </w:style>
  <w:style w:type="numbering" w:customStyle="1" w:styleId="CurrentList7">
    <w:name w:val="Current List7"/>
    <w:uiPriority w:val="99"/>
    <w:rsid w:val="00C200D5"/>
    <w:pPr>
      <w:numPr>
        <w:numId w:val="33"/>
      </w:numPr>
    </w:pPr>
  </w:style>
  <w:style w:type="numbering" w:customStyle="1" w:styleId="CurrentList8">
    <w:name w:val="Current List8"/>
    <w:uiPriority w:val="99"/>
    <w:rsid w:val="0007051D"/>
    <w:pPr>
      <w:numPr>
        <w:numId w:val="34"/>
      </w:numPr>
    </w:pPr>
  </w:style>
  <w:style w:type="numbering" w:customStyle="1" w:styleId="CurrentList9">
    <w:name w:val="Current List9"/>
    <w:uiPriority w:val="99"/>
    <w:rsid w:val="001E438C"/>
    <w:pPr>
      <w:numPr>
        <w:numId w:val="35"/>
      </w:numPr>
    </w:pPr>
  </w:style>
  <w:style w:type="numbering" w:customStyle="1" w:styleId="CurrentList10">
    <w:name w:val="Current List10"/>
    <w:uiPriority w:val="99"/>
    <w:rsid w:val="00F12EA8"/>
    <w:pPr>
      <w:numPr>
        <w:numId w:val="36"/>
      </w:numPr>
    </w:pPr>
  </w:style>
  <w:style w:type="numbering" w:customStyle="1" w:styleId="CurrentList11">
    <w:name w:val="Current List11"/>
    <w:uiPriority w:val="99"/>
    <w:rsid w:val="00F12EA8"/>
    <w:pPr>
      <w:numPr>
        <w:numId w:val="37"/>
      </w:numPr>
    </w:pPr>
  </w:style>
  <w:style w:type="numbering" w:customStyle="1" w:styleId="CurrentList12">
    <w:name w:val="Current List12"/>
    <w:uiPriority w:val="99"/>
    <w:rsid w:val="000365F4"/>
    <w:pPr>
      <w:numPr>
        <w:numId w:val="38"/>
      </w:numPr>
    </w:pPr>
  </w:style>
  <w:style w:type="numbering" w:customStyle="1" w:styleId="CurrentList13">
    <w:name w:val="Current List13"/>
    <w:uiPriority w:val="99"/>
    <w:rsid w:val="000365F4"/>
    <w:pPr>
      <w:numPr>
        <w:numId w:val="39"/>
      </w:numPr>
    </w:pPr>
  </w:style>
  <w:style w:type="numbering" w:customStyle="1" w:styleId="CurrentList14">
    <w:name w:val="Current List14"/>
    <w:uiPriority w:val="99"/>
    <w:rsid w:val="007132C4"/>
    <w:pPr>
      <w:numPr>
        <w:numId w:val="40"/>
      </w:numPr>
    </w:pPr>
  </w:style>
  <w:style w:type="numbering" w:customStyle="1" w:styleId="CurrentList15">
    <w:name w:val="Current List15"/>
    <w:uiPriority w:val="99"/>
    <w:rsid w:val="007132C4"/>
    <w:pPr>
      <w:numPr>
        <w:numId w:val="41"/>
      </w:numPr>
    </w:pPr>
  </w:style>
  <w:style w:type="numbering" w:customStyle="1" w:styleId="CurrentList16">
    <w:name w:val="Current List16"/>
    <w:uiPriority w:val="99"/>
    <w:rsid w:val="007132C4"/>
    <w:pPr>
      <w:numPr>
        <w:numId w:val="43"/>
      </w:numPr>
    </w:pPr>
  </w:style>
  <w:style w:type="numbering" w:customStyle="1" w:styleId="CurrentList17">
    <w:name w:val="Current List17"/>
    <w:uiPriority w:val="99"/>
    <w:rsid w:val="007132C4"/>
    <w:pPr>
      <w:numPr>
        <w:numId w:val="44"/>
      </w:numPr>
    </w:pPr>
  </w:style>
  <w:style w:type="numbering" w:customStyle="1" w:styleId="CurrentList18">
    <w:name w:val="Current List18"/>
    <w:uiPriority w:val="99"/>
    <w:rsid w:val="007132C4"/>
    <w:pPr>
      <w:numPr>
        <w:numId w:val="45"/>
      </w:numPr>
    </w:pPr>
  </w:style>
  <w:style w:type="numbering" w:customStyle="1" w:styleId="CurrentList19">
    <w:name w:val="Current List19"/>
    <w:uiPriority w:val="99"/>
    <w:rsid w:val="005B3E09"/>
    <w:pPr>
      <w:numPr>
        <w:numId w:val="46"/>
      </w:numPr>
    </w:pPr>
  </w:style>
  <w:style w:type="numbering" w:customStyle="1" w:styleId="CurrentList20">
    <w:name w:val="Current List20"/>
    <w:uiPriority w:val="99"/>
    <w:rsid w:val="00CA1C90"/>
    <w:pPr>
      <w:numPr>
        <w:numId w:val="47"/>
      </w:numPr>
    </w:pPr>
  </w:style>
  <w:style w:type="numbering" w:customStyle="1" w:styleId="CurrentList21">
    <w:name w:val="Current List21"/>
    <w:uiPriority w:val="99"/>
    <w:rsid w:val="00EA7A46"/>
    <w:pPr>
      <w:numPr>
        <w:numId w:val="48"/>
      </w:numPr>
    </w:pPr>
  </w:style>
  <w:style w:type="numbering" w:customStyle="1" w:styleId="CurrentList22">
    <w:name w:val="Current List22"/>
    <w:uiPriority w:val="99"/>
    <w:rsid w:val="00B4586C"/>
    <w:pPr>
      <w:numPr>
        <w:numId w:val="49"/>
      </w:numPr>
    </w:pPr>
  </w:style>
  <w:style w:type="numbering" w:customStyle="1" w:styleId="CurrentList23">
    <w:name w:val="Current List23"/>
    <w:uiPriority w:val="99"/>
    <w:rsid w:val="00B4586C"/>
    <w:pPr>
      <w:numPr>
        <w:numId w:val="50"/>
      </w:numPr>
    </w:pPr>
  </w:style>
  <w:style w:type="numbering" w:customStyle="1" w:styleId="CurrentList24">
    <w:name w:val="Current List24"/>
    <w:uiPriority w:val="99"/>
    <w:rsid w:val="00990E17"/>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05769">
      <w:bodyDiv w:val="1"/>
      <w:marLeft w:val="0"/>
      <w:marRight w:val="0"/>
      <w:marTop w:val="0"/>
      <w:marBottom w:val="0"/>
      <w:divBdr>
        <w:top w:val="none" w:sz="0" w:space="0" w:color="auto"/>
        <w:left w:val="none" w:sz="0" w:space="0" w:color="auto"/>
        <w:bottom w:val="none" w:sz="0" w:space="0" w:color="auto"/>
        <w:right w:val="none" w:sz="0" w:space="0" w:color="auto"/>
      </w:divBdr>
    </w:div>
    <w:div w:id="152525684">
      <w:bodyDiv w:val="1"/>
      <w:marLeft w:val="0"/>
      <w:marRight w:val="0"/>
      <w:marTop w:val="0"/>
      <w:marBottom w:val="0"/>
      <w:divBdr>
        <w:top w:val="none" w:sz="0" w:space="0" w:color="auto"/>
        <w:left w:val="none" w:sz="0" w:space="0" w:color="auto"/>
        <w:bottom w:val="none" w:sz="0" w:space="0" w:color="auto"/>
        <w:right w:val="none" w:sz="0" w:space="0" w:color="auto"/>
      </w:divBdr>
    </w:div>
    <w:div w:id="630015177">
      <w:bodyDiv w:val="1"/>
      <w:marLeft w:val="0"/>
      <w:marRight w:val="0"/>
      <w:marTop w:val="0"/>
      <w:marBottom w:val="0"/>
      <w:divBdr>
        <w:top w:val="none" w:sz="0" w:space="0" w:color="auto"/>
        <w:left w:val="none" w:sz="0" w:space="0" w:color="auto"/>
        <w:bottom w:val="none" w:sz="0" w:space="0" w:color="auto"/>
        <w:right w:val="none" w:sz="0" w:space="0" w:color="auto"/>
      </w:divBdr>
    </w:div>
    <w:div w:id="660356005">
      <w:bodyDiv w:val="1"/>
      <w:marLeft w:val="0"/>
      <w:marRight w:val="0"/>
      <w:marTop w:val="0"/>
      <w:marBottom w:val="0"/>
      <w:divBdr>
        <w:top w:val="none" w:sz="0" w:space="0" w:color="auto"/>
        <w:left w:val="none" w:sz="0" w:space="0" w:color="auto"/>
        <w:bottom w:val="none" w:sz="0" w:space="0" w:color="auto"/>
        <w:right w:val="none" w:sz="0" w:space="0" w:color="auto"/>
      </w:divBdr>
    </w:div>
    <w:div w:id="710956973">
      <w:bodyDiv w:val="1"/>
      <w:marLeft w:val="0"/>
      <w:marRight w:val="0"/>
      <w:marTop w:val="0"/>
      <w:marBottom w:val="0"/>
      <w:divBdr>
        <w:top w:val="none" w:sz="0" w:space="0" w:color="auto"/>
        <w:left w:val="none" w:sz="0" w:space="0" w:color="auto"/>
        <w:bottom w:val="none" w:sz="0" w:space="0" w:color="auto"/>
        <w:right w:val="none" w:sz="0" w:space="0" w:color="auto"/>
      </w:divBdr>
    </w:div>
    <w:div w:id="742290059">
      <w:bodyDiv w:val="1"/>
      <w:marLeft w:val="0"/>
      <w:marRight w:val="0"/>
      <w:marTop w:val="0"/>
      <w:marBottom w:val="0"/>
      <w:divBdr>
        <w:top w:val="none" w:sz="0" w:space="0" w:color="auto"/>
        <w:left w:val="none" w:sz="0" w:space="0" w:color="auto"/>
        <w:bottom w:val="none" w:sz="0" w:space="0" w:color="auto"/>
        <w:right w:val="none" w:sz="0" w:space="0" w:color="auto"/>
      </w:divBdr>
    </w:div>
    <w:div w:id="762605758">
      <w:bodyDiv w:val="1"/>
      <w:marLeft w:val="0"/>
      <w:marRight w:val="0"/>
      <w:marTop w:val="0"/>
      <w:marBottom w:val="0"/>
      <w:divBdr>
        <w:top w:val="none" w:sz="0" w:space="0" w:color="auto"/>
        <w:left w:val="none" w:sz="0" w:space="0" w:color="auto"/>
        <w:bottom w:val="none" w:sz="0" w:space="0" w:color="auto"/>
        <w:right w:val="none" w:sz="0" w:space="0" w:color="auto"/>
      </w:divBdr>
    </w:div>
    <w:div w:id="962806105">
      <w:bodyDiv w:val="1"/>
      <w:marLeft w:val="0"/>
      <w:marRight w:val="0"/>
      <w:marTop w:val="0"/>
      <w:marBottom w:val="0"/>
      <w:divBdr>
        <w:top w:val="none" w:sz="0" w:space="0" w:color="auto"/>
        <w:left w:val="none" w:sz="0" w:space="0" w:color="auto"/>
        <w:bottom w:val="none" w:sz="0" w:space="0" w:color="auto"/>
        <w:right w:val="none" w:sz="0" w:space="0" w:color="auto"/>
      </w:divBdr>
    </w:div>
    <w:div w:id="1067344267">
      <w:bodyDiv w:val="1"/>
      <w:marLeft w:val="0"/>
      <w:marRight w:val="0"/>
      <w:marTop w:val="0"/>
      <w:marBottom w:val="0"/>
      <w:divBdr>
        <w:top w:val="none" w:sz="0" w:space="0" w:color="auto"/>
        <w:left w:val="none" w:sz="0" w:space="0" w:color="auto"/>
        <w:bottom w:val="none" w:sz="0" w:space="0" w:color="auto"/>
        <w:right w:val="none" w:sz="0" w:space="0" w:color="auto"/>
      </w:divBdr>
    </w:div>
    <w:div w:id="1106510106">
      <w:bodyDiv w:val="1"/>
      <w:marLeft w:val="0"/>
      <w:marRight w:val="0"/>
      <w:marTop w:val="0"/>
      <w:marBottom w:val="0"/>
      <w:divBdr>
        <w:top w:val="none" w:sz="0" w:space="0" w:color="auto"/>
        <w:left w:val="none" w:sz="0" w:space="0" w:color="auto"/>
        <w:bottom w:val="none" w:sz="0" w:space="0" w:color="auto"/>
        <w:right w:val="none" w:sz="0" w:space="0" w:color="auto"/>
      </w:divBdr>
    </w:div>
    <w:div w:id="1118111670">
      <w:bodyDiv w:val="1"/>
      <w:marLeft w:val="0"/>
      <w:marRight w:val="0"/>
      <w:marTop w:val="0"/>
      <w:marBottom w:val="0"/>
      <w:divBdr>
        <w:top w:val="none" w:sz="0" w:space="0" w:color="auto"/>
        <w:left w:val="none" w:sz="0" w:space="0" w:color="auto"/>
        <w:bottom w:val="none" w:sz="0" w:space="0" w:color="auto"/>
        <w:right w:val="none" w:sz="0" w:space="0" w:color="auto"/>
      </w:divBdr>
    </w:div>
    <w:div w:id="1284530889">
      <w:bodyDiv w:val="1"/>
      <w:marLeft w:val="0"/>
      <w:marRight w:val="0"/>
      <w:marTop w:val="0"/>
      <w:marBottom w:val="0"/>
      <w:divBdr>
        <w:top w:val="none" w:sz="0" w:space="0" w:color="auto"/>
        <w:left w:val="none" w:sz="0" w:space="0" w:color="auto"/>
        <w:bottom w:val="none" w:sz="0" w:space="0" w:color="auto"/>
        <w:right w:val="none" w:sz="0" w:space="0" w:color="auto"/>
      </w:divBdr>
    </w:div>
    <w:div w:id="1287082067">
      <w:bodyDiv w:val="1"/>
      <w:marLeft w:val="0"/>
      <w:marRight w:val="0"/>
      <w:marTop w:val="0"/>
      <w:marBottom w:val="0"/>
      <w:divBdr>
        <w:top w:val="none" w:sz="0" w:space="0" w:color="auto"/>
        <w:left w:val="none" w:sz="0" w:space="0" w:color="auto"/>
        <w:bottom w:val="none" w:sz="0" w:space="0" w:color="auto"/>
        <w:right w:val="none" w:sz="0" w:space="0" w:color="auto"/>
      </w:divBdr>
    </w:div>
    <w:div w:id="1539858366">
      <w:bodyDiv w:val="1"/>
      <w:marLeft w:val="0"/>
      <w:marRight w:val="0"/>
      <w:marTop w:val="0"/>
      <w:marBottom w:val="0"/>
      <w:divBdr>
        <w:top w:val="none" w:sz="0" w:space="0" w:color="auto"/>
        <w:left w:val="none" w:sz="0" w:space="0" w:color="auto"/>
        <w:bottom w:val="none" w:sz="0" w:space="0" w:color="auto"/>
        <w:right w:val="none" w:sz="0" w:space="0" w:color="auto"/>
      </w:divBdr>
    </w:div>
    <w:div w:id="1580171181">
      <w:bodyDiv w:val="1"/>
      <w:marLeft w:val="0"/>
      <w:marRight w:val="0"/>
      <w:marTop w:val="0"/>
      <w:marBottom w:val="0"/>
      <w:divBdr>
        <w:top w:val="none" w:sz="0" w:space="0" w:color="auto"/>
        <w:left w:val="none" w:sz="0" w:space="0" w:color="auto"/>
        <w:bottom w:val="none" w:sz="0" w:space="0" w:color="auto"/>
        <w:right w:val="none" w:sz="0" w:space="0" w:color="auto"/>
      </w:divBdr>
    </w:div>
    <w:div w:id="1585456431">
      <w:bodyDiv w:val="1"/>
      <w:marLeft w:val="0"/>
      <w:marRight w:val="0"/>
      <w:marTop w:val="0"/>
      <w:marBottom w:val="0"/>
      <w:divBdr>
        <w:top w:val="none" w:sz="0" w:space="0" w:color="auto"/>
        <w:left w:val="none" w:sz="0" w:space="0" w:color="auto"/>
        <w:bottom w:val="none" w:sz="0" w:space="0" w:color="auto"/>
        <w:right w:val="none" w:sz="0" w:space="0" w:color="auto"/>
      </w:divBdr>
    </w:div>
    <w:div w:id="1728457588">
      <w:bodyDiv w:val="1"/>
      <w:marLeft w:val="0"/>
      <w:marRight w:val="0"/>
      <w:marTop w:val="0"/>
      <w:marBottom w:val="0"/>
      <w:divBdr>
        <w:top w:val="none" w:sz="0" w:space="0" w:color="auto"/>
        <w:left w:val="none" w:sz="0" w:space="0" w:color="auto"/>
        <w:bottom w:val="none" w:sz="0" w:space="0" w:color="auto"/>
        <w:right w:val="none" w:sz="0" w:space="0" w:color="auto"/>
      </w:divBdr>
    </w:div>
    <w:div w:id="1876768088">
      <w:bodyDiv w:val="1"/>
      <w:marLeft w:val="0"/>
      <w:marRight w:val="0"/>
      <w:marTop w:val="0"/>
      <w:marBottom w:val="0"/>
      <w:divBdr>
        <w:top w:val="none" w:sz="0" w:space="0" w:color="auto"/>
        <w:left w:val="none" w:sz="0" w:space="0" w:color="auto"/>
        <w:bottom w:val="none" w:sz="0" w:space="0" w:color="auto"/>
        <w:right w:val="none" w:sz="0" w:space="0" w:color="auto"/>
      </w:divBdr>
    </w:div>
    <w:div w:id="214723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west.net/providers/" TargetMode="External"/><Relationship Id="rId18" Type="http://schemas.openxmlformats.org/officeDocument/2006/relationships/hyperlink" Target="https://mspso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iottawa.org/Health/CMH/" TargetMode="External"/><Relationship Id="rId17" Type="http://schemas.openxmlformats.org/officeDocument/2006/relationships/hyperlink" Target="https://apps.michigan.gov/"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lsre.org/for-providers/policies-and-procedures" TargetMode="External"/><Relationship Id="rId20" Type="http://schemas.openxmlformats.org/officeDocument/2006/relationships/hyperlink" Target="http://www.michigan.gov/mdhhs/0,5885,7-339-73971_7119_50648_48330---,0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npointallegan.org/provid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mcmhs.org/for-providers/polic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sopw.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twork180.sharepoint.com/sites/providerhub?CT=1745954242435&amp;OR=OWA-NT-Mail&amp;CID=e646d2eb-17c6-3faa-473e-d0dc3f2e202d"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A15D3CB8A8C44A36A66B2DEBA858B" ma:contentTypeVersion="22" ma:contentTypeDescription="Create a new document." ma:contentTypeScope="" ma:versionID="27bc6db66db6a910d2608c3195651c58">
  <xsd:schema xmlns:xsd="http://www.w3.org/2001/XMLSchema" xmlns:xs="http://www.w3.org/2001/XMLSchema" xmlns:p="http://schemas.microsoft.com/office/2006/metadata/properties" xmlns:ns1="http://schemas.microsoft.com/sharepoint/v3" xmlns:ns2="1be5e8a8-97d5-43d5-b524-6ad3071f6748" xmlns:ns3="6f21e20c-462b-40c5-82f1-b7ecf66b248c" targetNamespace="http://schemas.microsoft.com/office/2006/metadata/properties" ma:root="true" ma:fieldsID="917768d620cf7e48515f5c8214c19bec" ns1:_="" ns2:_="" ns3:_="">
    <xsd:import namespace="http://schemas.microsoft.com/sharepoint/v3"/>
    <xsd:import namespace="1be5e8a8-97d5-43d5-b524-6ad3071f6748"/>
    <xsd:import namespace="6f21e20c-462b-40c5-82f1-b7ecf66b248c"/>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Location" minOccurs="0"/>
                <xsd:element ref="ns3:dat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e5e8a8-97d5-43d5-b524-6ad3071f674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6f243bf-a790-45c4-8778-c4ac1697dff0}" ma:internalName="TaxCatchAll" ma:showField="CatchAllData" ma:web="1be5e8a8-97d5-43d5-b524-6ad3071f6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21e20c-462b-40c5-82f1-b7ecf66b248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date" ma:index="17" nillable="true" ma:displayName="date" ma:format="DateOnly" ma:internalName="date">
      <xsd:simpleType>
        <xsd:restriction base="dms:DateTime"/>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5f4c02-01be-4dd0-8be2-237d3218fd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21e20c-462b-40c5-82f1-b7ecf66b248c">
      <Terms xmlns="http://schemas.microsoft.com/office/infopath/2007/PartnerControls"/>
    </lcf76f155ced4ddcb4097134ff3c332f>
    <TaxCatchAll xmlns="1be5e8a8-97d5-43d5-b524-6ad3071f6748" xsi:nil="true"/>
    <date xmlns="6f21e20c-462b-40c5-82f1-b7ecf66b24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BE991-26CA-4486-B184-8B477E13F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e5e8a8-97d5-43d5-b524-6ad3071f6748"/>
    <ds:schemaRef ds:uri="6f21e20c-462b-40c5-82f1-b7ecf66b24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7901C1-761D-4A47-8961-A3DABE9103BA}">
  <ds:schemaRefs>
    <ds:schemaRef ds:uri="http://schemas.microsoft.com/office/2006/metadata/properties"/>
    <ds:schemaRef ds:uri="http://schemas.microsoft.com/office/infopath/2007/PartnerControls"/>
    <ds:schemaRef ds:uri="http://schemas.microsoft.com/sharepoint/v3"/>
    <ds:schemaRef ds:uri="6f21e20c-462b-40c5-82f1-b7ecf66b248c"/>
    <ds:schemaRef ds:uri="1be5e8a8-97d5-43d5-b524-6ad3071f6748"/>
  </ds:schemaRefs>
</ds:datastoreItem>
</file>

<file path=customXml/itemProps3.xml><?xml version="1.0" encoding="utf-8"?>
<ds:datastoreItem xmlns:ds="http://schemas.openxmlformats.org/officeDocument/2006/customXml" ds:itemID="{6292ADCB-A71F-4BD4-8470-75751FFA64B9}">
  <ds:schemaRefs>
    <ds:schemaRef ds:uri="http://schemas.microsoft.com/sharepoint/v3/contenttype/forms"/>
  </ds:schemaRefs>
</ds:datastoreItem>
</file>

<file path=customXml/itemProps4.xml><?xml version="1.0" encoding="utf-8"?>
<ds:datastoreItem xmlns:ds="http://schemas.openxmlformats.org/officeDocument/2006/customXml" ds:itemID="{F9F16023-0B22-494B-B8C1-C595B48D0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11726</Words>
  <Characters>76106</Characters>
  <Application>Microsoft Office Word</Application>
  <DocSecurity>0</DocSecurity>
  <Lines>2378</Lines>
  <Paragraphs>1254</Paragraphs>
  <ScaleCrop>false</ScaleCrop>
  <Company/>
  <LinksUpToDate>false</LinksUpToDate>
  <CharactersWithSpaces>86578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Avery</dc:creator>
  <cp:keywords/>
  <dc:description/>
  <cp:lastModifiedBy>Anissa Goodno</cp:lastModifiedBy>
  <cp:revision>2</cp:revision>
  <cp:lastPrinted>2024-12-04T09:34:00Z</cp:lastPrinted>
  <dcterms:created xsi:type="dcterms:W3CDTF">2025-09-05T12:38:00Z</dcterms:created>
  <dcterms:modified xsi:type="dcterms:W3CDTF">2025-09-05T12:38:00Z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0x010100177A15D3CB8A8C44A36A66B2DEBA858B</vt:lpwstr>
  </property>
  <property fmtid="{D5CDD505-2E9C-101B-9397-08002B2CF9AE}" pid="3" name="MediaServiceImageTags">
    <vt:lpwstr/>
  </property>
</Properties>
</file>